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846"/>
        <w:gridCol w:w="6868"/>
      </w:tblGrid>
      <w:tr w:rsidR="002E630F" w14:paraId="040B3562" w14:textId="77777777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5347C988" w14:textId="77777777" w:rsidR="002E630F" w:rsidRDefault="00263CB6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 w:rsidR="002E630F" w14:paraId="720E5536" w14:textId="77777777" w:rsidTr="00263CB6">
        <w:trPr>
          <w:trHeight w:val="501"/>
        </w:trPr>
        <w:tc>
          <w:tcPr>
            <w:tcW w:w="867" w:type="pct"/>
            <w:gridSpan w:val="2"/>
            <w:shd w:val="clear" w:color="auto" w:fill="auto"/>
            <w:vAlign w:val="center"/>
          </w:tcPr>
          <w:p w14:paraId="2D8F07CA" w14:textId="77777777" w:rsidR="002E630F" w:rsidRDefault="00263CB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413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2A8A73" w14:textId="77777777" w:rsidR="002E630F" w:rsidRDefault="00263CB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抒情与写意——文人画</w:t>
            </w:r>
          </w:p>
        </w:tc>
      </w:tr>
      <w:tr w:rsidR="002E630F" w14:paraId="31830156" w14:textId="77777777" w:rsidTr="00263CB6">
        <w:tc>
          <w:tcPr>
            <w:tcW w:w="867" w:type="pct"/>
            <w:gridSpan w:val="2"/>
            <w:shd w:val="clear" w:color="auto" w:fill="auto"/>
            <w:vAlign w:val="center"/>
          </w:tcPr>
          <w:p w14:paraId="2AE7E6FD" w14:textId="77777777" w:rsidR="002E630F" w:rsidRDefault="00263CB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4133" w:type="pct"/>
            <w:shd w:val="clear" w:color="auto" w:fill="auto"/>
          </w:tcPr>
          <w:p w14:paraId="1D9540D1" w14:textId="77777777" w:rsidR="002E630F" w:rsidRDefault="00263CB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书名：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美术鉴赏</w:t>
            </w:r>
            <w:r>
              <w:rPr>
                <w:rFonts w:hint="eastAsia"/>
                <w:sz w:val="21"/>
                <w:szCs w:val="21"/>
              </w:rPr>
              <w:t xml:space="preserve">                                </w:t>
            </w:r>
          </w:p>
          <w:p w14:paraId="01E461A7" w14:textId="77777777" w:rsidR="002E630F" w:rsidRDefault="00263CB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人民美术出版社</w:t>
            </w:r>
            <w:r>
              <w:rPr>
                <w:rFonts w:hint="eastAsia"/>
                <w:sz w:val="21"/>
                <w:szCs w:val="21"/>
              </w:rPr>
              <w:t xml:space="preserve">              </w:t>
            </w:r>
            <w:r>
              <w:rPr>
                <w:rFonts w:hint="eastAsia"/>
                <w:sz w:val="21"/>
                <w:szCs w:val="21"/>
              </w:rPr>
              <w:t>出版日期：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2019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7</w:t>
            </w:r>
            <w:r>
              <w:rPr>
                <w:rFonts w:hint="eastAsia"/>
                <w:sz w:val="21"/>
                <w:szCs w:val="21"/>
              </w:rPr>
              <w:t>月</w:t>
            </w:r>
          </w:p>
        </w:tc>
      </w:tr>
      <w:tr w:rsidR="002E630F" w14:paraId="2E248D43" w14:textId="77777777">
        <w:tc>
          <w:tcPr>
            <w:tcW w:w="5000" w:type="pct"/>
            <w:gridSpan w:val="3"/>
            <w:shd w:val="clear" w:color="auto" w:fill="D9D9D9"/>
          </w:tcPr>
          <w:p w14:paraId="0C121E64" w14:textId="77777777" w:rsidR="002E630F" w:rsidRDefault="00263CB6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教学目标</w:t>
            </w:r>
          </w:p>
        </w:tc>
      </w:tr>
      <w:tr w:rsidR="002E630F" w14:paraId="6C4CA590" w14:textId="77777777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4B4C2040" w14:textId="77777777" w:rsidR="002E630F" w:rsidRDefault="00263CB6">
            <w:pPr>
              <w:spacing w:line="240" w:lineRule="auto"/>
              <w:ind w:firstLine="422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教学目标：</w:t>
            </w:r>
          </w:p>
          <w:p w14:paraId="427E1A15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通过探究不同表现语言的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经典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文人画作品，能够理解文人画独特的艺术传统和审美趣味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；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初步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掌握鉴赏文人画的基本方法，以点带面，逐步提高鉴赏中国文人画的能力。</w:t>
            </w:r>
          </w:p>
          <w:p w14:paraId="7ABB618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在教师的引导和启发下，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能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对中国文人画经典作品进行判断评价，表达自己的感受和观点。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并能在课下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对自己感兴趣的作品进行自主探究，通过公众号平台发表自己的鉴赏观点。</w:t>
            </w:r>
          </w:p>
          <w:p w14:paraId="019895D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了解中国文人画所蕴藏的传统文化信息和审美趣味，增强对传统绘画的兴趣，培养热爱中国传统文化的情感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及传承传统文化的意识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。</w:t>
            </w:r>
          </w:p>
          <w:p w14:paraId="55B82175" w14:textId="77777777" w:rsidR="002E630F" w:rsidRDefault="00263CB6">
            <w:pPr>
              <w:spacing w:line="240" w:lineRule="auto"/>
              <w:ind w:firstLine="422"/>
              <w:jc w:val="left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>教学重点：</w:t>
            </w:r>
          </w:p>
          <w:p w14:paraId="13E857A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借助经典作品的分析使学生了解文人画的主要艺术特征和思想内涵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。</w:t>
            </w:r>
          </w:p>
          <w:p w14:paraId="53767D6D" w14:textId="77777777" w:rsidR="002E630F" w:rsidRDefault="00263CB6">
            <w:pPr>
              <w:spacing w:line="240" w:lineRule="auto"/>
              <w:ind w:firstLine="422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>教学</w:t>
            </w: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>难点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：</w:t>
            </w:r>
          </w:p>
          <w:p w14:paraId="03B69272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认识文人画的程式化特点，了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解艺术家画为心声的价值追求和以形写神的审美意趣。</w:t>
            </w:r>
          </w:p>
          <w:p w14:paraId="0E1CDCB5" w14:textId="77777777" w:rsidR="002E630F" w:rsidRDefault="002E630F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44BD590" w14:textId="77777777" w:rsidR="002E630F" w:rsidRDefault="002E630F">
            <w:pPr>
              <w:ind w:firstLine="420"/>
              <w:rPr>
                <w:sz w:val="21"/>
                <w:szCs w:val="21"/>
              </w:rPr>
            </w:pPr>
          </w:p>
        </w:tc>
      </w:tr>
      <w:tr w:rsidR="002E630F" w14:paraId="51846C40" w14:textId="77777777">
        <w:tc>
          <w:tcPr>
            <w:tcW w:w="5000" w:type="pct"/>
            <w:gridSpan w:val="3"/>
            <w:shd w:val="clear" w:color="auto" w:fill="D9D9D9"/>
            <w:vAlign w:val="center"/>
          </w:tcPr>
          <w:p w14:paraId="5378849D" w14:textId="77777777" w:rsidR="002E630F" w:rsidRDefault="00263CB6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教学过程</w:t>
            </w:r>
          </w:p>
        </w:tc>
      </w:tr>
      <w:tr w:rsidR="002E630F" w14:paraId="0B8A34B4" w14:textId="77777777" w:rsidTr="00263CB6">
        <w:tc>
          <w:tcPr>
            <w:tcW w:w="358" w:type="pct"/>
            <w:vAlign w:val="center"/>
          </w:tcPr>
          <w:p w14:paraId="6039BEB2" w14:textId="77777777" w:rsidR="002E630F" w:rsidRDefault="00263CB6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时间</w:t>
            </w:r>
          </w:p>
        </w:tc>
        <w:tc>
          <w:tcPr>
            <w:tcW w:w="509" w:type="pct"/>
            <w:vAlign w:val="center"/>
          </w:tcPr>
          <w:p w14:paraId="22559EA3" w14:textId="77777777" w:rsidR="002E630F" w:rsidRDefault="00263CB6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教学环节</w:t>
            </w:r>
          </w:p>
        </w:tc>
        <w:tc>
          <w:tcPr>
            <w:tcW w:w="4133" w:type="pct"/>
            <w:vAlign w:val="center"/>
          </w:tcPr>
          <w:p w14:paraId="49B3A33D" w14:textId="77777777" w:rsidR="002E630F" w:rsidRDefault="00263CB6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主要师生活动</w:t>
            </w:r>
          </w:p>
        </w:tc>
      </w:tr>
      <w:tr w:rsidR="002E630F" w14:paraId="2F39F68A" w14:textId="77777777" w:rsidTr="00263CB6">
        <w:trPr>
          <w:trHeight w:val="630"/>
        </w:trPr>
        <w:tc>
          <w:tcPr>
            <w:tcW w:w="358" w:type="pct"/>
            <w:vAlign w:val="center"/>
          </w:tcPr>
          <w:p w14:paraId="50149330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405F8250" w14:textId="77777777" w:rsidR="002E630F" w:rsidRDefault="00263CB6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3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分钟</w:t>
            </w:r>
          </w:p>
          <w:p w14:paraId="2B1703CA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CF93639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FA1FA60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340F34A1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4662D2CA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583D621A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45E96DAA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720F404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363E0E74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05BD392F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474766AA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193A5024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D213A62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EC9C27B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0D36AC59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057E86A3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1FFC672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C6CFC33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C1402DF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56BF16C0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7BD8B9C2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445B4AE7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7D554A78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4C16D388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2BDDEA7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91362C4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7C0D897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C41D519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7498FB6B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BF221D2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03084923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FEA8101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1263F389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1F829607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6FC25A6A" w14:textId="77777777" w:rsidR="002E630F" w:rsidRDefault="00263CB6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6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分钟</w:t>
            </w:r>
          </w:p>
          <w:p w14:paraId="0E13867A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1E1AB470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0188F66C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7E623684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18D26962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5B21842E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2FD8BFA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93DA64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D20397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848B3D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828086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2D68A2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B7F630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1078B8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9801DB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30102B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8D235B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3649F40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63E434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DA8ADC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B1F65B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E8ED13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7FCDE7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AEF002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DE697BD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257FBF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469DF1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CA03D3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A5921D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8755F5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9D8A6E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7882BF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E0B44B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1593F0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7D4FCF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0F9536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800FDF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91CCAD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09F9F70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6B437A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AC88CD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AD0C9C8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6D9F32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251A51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137243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B7643E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317C58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2022A0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8143CA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B674C7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4ECAEC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6F990FD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F3BF01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9763BF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7E7EAA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7227DD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1423AC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4D6D64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0E7AC7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2D084C2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481E86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6BDD29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B44F1E0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F00045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EB3D2B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3A70D5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AB7CD8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8545E61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7B57AC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8338EA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CF3F07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55CB24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02F948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C62A16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ED64DC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E7273A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7CCB061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2974EB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1B43F71" w14:textId="77777777" w:rsidR="002E630F" w:rsidRDefault="00263CB6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14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分钟</w:t>
            </w:r>
          </w:p>
          <w:p w14:paraId="6AF28DE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63B4F3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C5B62C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8E925C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35A8FE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44F06C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6C4D2A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7D2CF0D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D5DF2E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83C3ED8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A439D7D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EFDA70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3FD1FC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0B9726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566DA7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5D7192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7ED1A41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E14F9B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5BCD3F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81CBFE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1FB4048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EDE06E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6BC031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5D07402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8FF4FF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5AB650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B4FEDD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4648709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F9D18A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8C74A8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0822B8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CCCACC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30CA30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6D857C8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4AC6B9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5A9960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5EDF15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44FC204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2D2C428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ABC0EE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B9525C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3D776B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BF3585A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1913BC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BB00FC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C59F2C6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1C3850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4D4059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4E7185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09EB5ED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3B60E87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A582B2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37D7141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E6EB9E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48DDE2D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3539CB0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39AEABD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7D03D8E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7A63AA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F247C1E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5BA833C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F4963B3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D8287C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39F5DD2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13DEFF2F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6CF062E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D0EED91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20BCAF9D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01A9EF02" w14:textId="77777777" w:rsidR="002E630F" w:rsidRDefault="00263CB6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2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分钟</w:t>
            </w:r>
          </w:p>
          <w:p w14:paraId="6F42D273" w14:textId="77777777" w:rsidR="002E630F" w:rsidRDefault="002E630F">
            <w:pPr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719084DB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  <w:p w14:paraId="5045AD55" w14:textId="77777777" w:rsidR="002E630F" w:rsidRDefault="002E630F">
            <w:pPr>
              <w:spacing w:line="240" w:lineRule="auto"/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509" w:type="pct"/>
            <w:vAlign w:val="center"/>
          </w:tcPr>
          <w:p w14:paraId="1C1785C0" w14:textId="77777777" w:rsidR="002E630F" w:rsidRDefault="00263CB6">
            <w:pPr>
              <w:numPr>
                <w:ilvl w:val="0"/>
                <w:numId w:val="1"/>
              </w:num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创设情景，</w:t>
            </w:r>
            <w:bookmarkStart w:id="0" w:name="_Hlk39848895"/>
            <w:r>
              <w:rPr>
                <w:rFonts w:asciiTheme="minorEastAsia" w:hAnsiTheme="minorEastAsia" w:hint="eastAsia"/>
                <w:sz w:val="21"/>
                <w:szCs w:val="21"/>
              </w:rPr>
              <w:t>引发学生</w:t>
            </w:r>
            <w:bookmarkEnd w:id="0"/>
            <w:r>
              <w:rPr>
                <w:rFonts w:asciiTheme="minorEastAsia" w:hAnsiTheme="minorEastAsia" w:hint="eastAsia"/>
                <w:sz w:val="21"/>
                <w:szCs w:val="21"/>
              </w:rPr>
              <w:t>对文人画的思考</w:t>
            </w:r>
          </w:p>
          <w:p w14:paraId="4D72D17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8DBB83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03645C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D20E26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19A58D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94F1E9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B56B6E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8B32FDA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D3FB51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013B0D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E73EE6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08D345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41DC87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5A1705A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D5FF9C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5FEDD6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D818208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C6621C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52BBED1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A442FB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4E8615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1EC28B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BE2DEF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99014D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77BC8D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2D54A1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B88D1C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AE40BA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9A0734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B72D0DF" w14:textId="77777777" w:rsidR="002E630F" w:rsidRDefault="00263CB6">
            <w:pPr>
              <w:numPr>
                <w:ilvl w:val="0"/>
                <w:numId w:val="1"/>
              </w:num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设置问题，了解文人画有关知识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4EC3B45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4E9F8F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F02197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E98BBD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46BAC8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1C6AD81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DFB0E7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3660A6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CAAB75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C49345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F6ABBD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CB5CC4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56B7698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6B1902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4F396A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FE6B1B9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03CDD20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9FBE31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F43308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FAAC41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530FCD9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360D28C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47A03CD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7F09920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42F4FAB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6103475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6B91E1B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6C4D516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82FA0AE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6341E6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8805F78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FDB3B95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889BDC9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742AF1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4450FB4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8784541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905B8CA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B8EDF9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325A01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57C7211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230E7D9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93B2901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DA0D58A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E2D0898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0AF73A1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5F3BB1C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25DEFED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8CA06E7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977A169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D781CA6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3EFEE89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69EDCA0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782E4AD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38BB908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2464F3B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E5A76DA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F8E8308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9458AD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BED52F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A95CD24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FEBA302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DD98821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D480BF7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FFFE27C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6A0B4A6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E3EF2B0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FF10E1F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DB7A058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88F04B8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1B4DBE4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2647385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2B0B046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F674A0B" w14:textId="77777777" w:rsidR="002E630F" w:rsidRDefault="00263CB6">
            <w:pPr>
              <w:numPr>
                <w:ilvl w:val="0"/>
                <w:numId w:val="1"/>
              </w:num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探究作品，学习中国文人画的赏析方法</w:t>
            </w:r>
          </w:p>
          <w:p w14:paraId="08904EF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331C10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6C61F7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9B161A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4FD476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3A9D3B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52B4F3A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98B055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558A6F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509E25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73DF00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E2F6D5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C820F5A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493AF6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0BC2B9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DE092A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B67BC6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5B2C4A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62F3EB1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D84E83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ECE4121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9A5681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9969FF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2843C6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60EC5B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FC3C61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493143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97B036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F3E71A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99A77A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5ECD15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9275BE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5FEA031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4542C6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C383286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2F726F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E9F3F08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E41D33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E50155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14F347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69DC513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D9E5B0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F179979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767A70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E806D5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FF0B292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FFF7BCF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73D75D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BDE711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FA4DA1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250802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0551F8B9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4BF716D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2F6F407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A099F60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E3406E8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CF9D4BC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7632410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16B45B7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B5E576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7D4B9654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7D31025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71F508E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7622DC0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C821A9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6438FD0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48F100CB" w14:textId="77777777" w:rsidR="002E630F" w:rsidRDefault="002E630F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60B84A9B" w14:textId="77777777" w:rsidR="002E630F" w:rsidRDefault="00263CB6">
            <w:pPr>
              <w:spacing w:line="240" w:lineRule="auto"/>
              <w:ind w:firstLineChars="0" w:firstLine="0"/>
              <w:jc w:val="left"/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四、总结提升，拓展学习空间</w:t>
            </w:r>
          </w:p>
        </w:tc>
        <w:tc>
          <w:tcPr>
            <w:tcW w:w="4133" w:type="pct"/>
            <w:vAlign w:val="center"/>
          </w:tcPr>
          <w:p w14:paraId="1912F480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lastRenderedPageBreak/>
              <w:t>一、创设情景，引发学生对文人画的思考</w:t>
            </w:r>
          </w:p>
          <w:p w14:paraId="073AA453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sz w:val="21"/>
                <w:szCs w:val="21"/>
              </w:rPr>
              <w:t>(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一</w:t>
            </w:r>
            <w:r>
              <w:rPr>
                <w:rFonts w:asciiTheme="minorEastAsia" w:hAnsiTheme="minorEastAsia"/>
                <w:sz w:val="21"/>
                <w:szCs w:val="21"/>
              </w:rPr>
              <w:t>)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品画</w:t>
            </w:r>
          </w:p>
          <w:p w14:paraId="6FBEC51D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在课的开始，出示明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代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文徵明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《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真赏斋图卷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感受古代文人的生活。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</w:t>
            </w:r>
          </w:p>
          <w:p w14:paraId="049CD5E3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接着出示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元代画家王冕的《墨梅图》（图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2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），简单分析画面，引导学生思考：这个世界上并没有墨梅，画家是借墨梅表露什么情怀？</w:t>
            </w:r>
          </w:p>
          <w:p w14:paraId="0FC60BC2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二）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咏诗</w:t>
            </w:r>
          </w:p>
          <w:p w14:paraId="3BBDBDFC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老师诵读画面题诗，同学们理解这首诗表达的是什么意思吗？画面诗情画意交相辉映，通过诗、书、画、印的完美结合，寄托出作者高尚的情操和淡泊名利的胸襟。</w:t>
            </w:r>
          </w:p>
          <w:p w14:paraId="792E4256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三）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思考</w:t>
            </w:r>
            <w:r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  <w:p w14:paraId="7EB3DC9E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中国古代的文人学士不仅有很好的学识修养，诗词文章俱佳，而且热衷绘画。那么文人参与绘画，有什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么样的价值追求，又给中国绘画带来了什么样的变化和艺术趣味呢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?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古代文人寄情于山水、花鸟，吟诗作赋，体现了他们怎样的精神追求和生活方式呢？</w:t>
            </w:r>
          </w:p>
          <w:p w14:paraId="55239182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让我们带着这些问题来学习《抒情与写意——文人画》一课吧！</w:t>
            </w:r>
          </w:p>
          <w:p w14:paraId="509208A9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lastRenderedPageBreak/>
              <w:drawing>
                <wp:inline distT="0" distB="0" distL="114300" distR="114300" wp14:anchorId="57DE0666" wp14:editId="7BA850AA">
                  <wp:extent cx="1123315" cy="3400425"/>
                  <wp:effectExtent l="0" t="0" r="3175" b="6985"/>
                  <wp:docPr id="11" name="图片 11" descr="明·文徵明 《真赏斋图卷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明·文徵明 《真赏斋图卷》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31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30C78" w14:textId="77777777" w:rsidR="002E630F" w:rsidRDefault="00263CB6">
            <w:pPr>
              <w:spacing w:line="240" w:lineRule="auto"/>
              <w:ind w:firstLineChars="1300" w:firstLine="273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</w:p>
          <w:p w14:paraId="2BE21F9A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032B9341" wp14:editId="39BCE414">
                  <wp:extent cx="3213100" cy="1502410"/>
                  <wp:effectExtent l="0" t="0" r="0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15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</w:p>
          <w:p w14:paraId="1CE31FC7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【环节解读】教师以“品画—激趣”“咏诗—体会”“思考—入题”三个环节，层层递进，让学生带着好奇心进入文人画的诗、书、画的情境。</w:t>
            </w:r>
          </w:p>
          <w:p w14:paraId="5046DE0C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>二、设置问题，了解文人画有关知识</w:t>
            </w: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 xml:space="preserve"> </w:t>
            </w:r>
          </w:p>
          <w:p w14:paraId="49C15A82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教师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: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文人画一般泛指中国封建社会中文人、士大夫所作之画，是一种画中带有文人情趣、画外流露着文人思想的绘画形式。</w:t>
            </w:r>
          </w:p>
          <w:p w14:paraId="19BA1980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关于文人画有关知识，你知道多少？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课前老师布置同学们阅读《美术鉴赏》第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51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页，学习课本中关于文人画的形成和发展一段内容，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现在就来考考大家。这里有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4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道关于文人画知识的选择题，我们来试试看。</w:t>
            </w:r>
          </w:p>
          <w:p w14:paraId="13710909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（一）后世奉为文人画的鼻祖是谁？</w:t>
            </w:r>
          </w:p>
          <w:p w14:paraId="72746752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bookmarkStart w:id="1" w:name="_Hlk39930509"/>
            <w:r>
              <w:rPr>
                <w:rFonts w:asciiTheme="minorEastAsia" w:hAnsiTheme="minorEastAsia" w:hint="eastAsia"/>
                <w:sz w:val="21"/>
                <w:szCs w:val="21"/>
              </w:rPr>
              <w:t>王维</w:t>
            </w:r>
            <w:bookmarkEnd w:id="1"/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赵孟頫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苏轼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4.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倪瓒</w:t>
            </w:r>
          </w:p>
          <w:p w14:paraId="76ACB8CF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唐代著名诗人王维因强调“诗中有画，画中有诗”，并在画法上推进水墨渲染的表现技法，而被后世奉为文人画的鼻祖，也表明文人画在唐代就已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基本形成。</w:t>
            </w:r>
          </w:p>
          <w:p w14:paraId="5B3ADF80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赏析王维《雪溪图》</w:t>
            </w:r>
            <w:bookmarkStart w:id="2" w:name="_Hlk39930732"/>
            <w:r>
              <w:rPr>
                <w:rFonts w:asciiTheme="minorEastAsia" w:hAnsiTheme="minorEastAsia" w:hint="eastAsia"/>
                <w:sz w:val="21"/>
                <w:szCs w:val="21"/>
              </w:rPr>
              <w:t>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3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  <w:bookmarkEnd w:id="2"/>
            <w:r>
              <w:rPr>
                <w:rFonts w:asciiTheme="minorEastAsia" w:hAnsiTheme="minorEastAsia" w:hint="eastAsia"/>
                <w:sz w:val="21"/>
                <w:szCs w:val="21"/>
              </w:rPr>
              <w:t>和清代画家禹之鼎根据王维诗意作品《幽篁坐啸图》（图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4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感受“诗中有画，画中有诗”“诗中有禅”耐人寻味的意境。</w:t>
            </w:r>
          </w:p>
          <w:p w14:paraId="7C9D068A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E86A757" wp14:editId="2ECE7771">
                  <wp:extent cx="1317625" cy="1448435"/>
                  <wp:effectExtent l="0" t="0" r="3175" b="1206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41C904CA" wp14:editId="57C991F2">
                  <wp:extent cx="2042160" cy="994410"/>
                  <wp:effectExtent l="0" t="0" r="2540" b="889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99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10E28E" w14:textId="77777777" w:rsidR="002E630F" w:rsidRDefault="00263CB6">
            <w:pPr>
              <w:spacing w:line="240" w:lineRule="auto"/>
              <w:ind w:firstLineChars="500" w:firstLine="105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3                   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4</w:t>
            </w:r>
          </w:p>
          <w:p w14:paraId="35D03655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（二）“诗画本一律”概念是谁提出的？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0FC11F1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王维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赵孟頫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苏轼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4.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倪瓒</w:t>
            </w:r>
          </w:p>
          <w:p w14:paraId="7ED18DE3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苏轼也是一位文人大家，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他流传下来的画作并不多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这幅《潇湘竹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石图》局部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5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），作品长卷式构图，画面上远山隐约，江面浩渺，近处坡岸和竹丛逸笔草草的书写意趣，表达了作者不求形似的绘画理念。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他提出了“诗画本一律”的概念，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使人文画趋向成熟。这表明文人画在宋代就已趋向成熟。</w:t>
            </w:r>
          </w:p>
          <w:p w14:paraId="483D3EF1" w14:textId="77777777" w:rsidR="002E630F" w:rsidRDefault="00263CB6">
            <w:pPr>
              <w:spacing w:line="240" w:lineRule="auto"/>
              <w:ind w:firstLineChars="100" w:firstLine="240"/>
              <w:jc w:val="left"/>
            </w:pPr>
            <w:r>
              <w:rPr>
                <w:noProof/>
              </w:rPr>
              <w:drawing>
                <wp:inline distT="0" distB="0" distL="114300" distR="114300" wp14:anchorId="6AF0E593" wp14:editId="36A4317D">
                  <wp:extent cx="3826510" cy="1820545"/>
                  <wp:effectExtent l="0" t="0" r="8890" b="8255"/>
                  <wp:docPr id="17" name="图片 2" descr="潇湘竹石图苏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潇湘竹石图苏轼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51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47897" w14:textId="77777777" w:rsidR="002E630F" w:rsidRDefault="00263CB6">
            <w:pPr>
              <w:spacing w:line="240" w:lineRule="auto"/>
              <w:ind w:firstLineChars="100" w:firstLine="240"/>
              <w:jc w:val="left"/>
              <w:rPr>
                <w:sz w:val="21"/>
                <w:szCs w:val="21"/>
              </w:rPr>
            </w:pPr>
            <w:r>
              <w:rPr>
                <w:rFonts w:hint="eastAsia"/>
              </w:rPr>
              <w:t xml:space="preserve">                  </w:t>
            </w: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>5</w:t>
            </w:r>
          </w:p>
          <w:p w14:paraId="70B33F46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（三）</w:t>
            </w:r>
            <w:bookmarkStart w:id="3" w:name="_Hlk39849704"/>
            <w:r>
              <w:rPr>
                <w:rFonts w:asciiTheme="minorEastAsia" w:hAnsiTheme="minorEastAsia" w:hint="eastAsia"/>
                <w:sz w:val="21"/>
                <w:szCs w:val="21"/>
              </w:rPr>
              <w:t>“书画同源”</w:t>
            </w:r>
            <w:bookmarkEnd w:id="3"/>
            <w:r>
              <w:rPr>
                <w:rFonts w:asciiTheme="minorEastAsia" w:hAnsiTheme="minorEastAsia" w:hint="eastAsia"/>
                <w:sz w:val="21"/>
                <w:szCs w:val="21"/>
              </w:rPr>
              <w:t>是谁提出的？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278F5B8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王维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赵孟頫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苏轼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4.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倪瓒</w:t>
            </w:r>
          </w:p>
          <w:p w14:paraId="41B78165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我国古代有许多书画家，都承认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"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书画同源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"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之说。最早发现这个道理的是元代大画家兼书法家</w:t>
            </w:r>
            <w:bookmarkStart w:id="4" w:name="_Hlk39849652"/>
            <w:r>
              <w:rPr>
                <w:rFonts w:asciiTheme="minorEastAsia" w:hAnsiTheme="minorEastAsia" w:hint="eastAsia"/>
                <w:sz w:val="21"/>
                <w:szCs w:val="21"/>
              </w:rPr>
              <w:t>赵孟頫</w:t>
            </w:r>
            <w:bookmarkEnd w:id="4"/>
            <w:r>
              <w:rPr>
                <w:rFonts w:asciiTheme="minorEastAsia" w:hAnsiTheme="minorEastAsia" w:hint="eastAsia"/>
                <w:sz w:val="21"/>
                <w:szCs w:val="21"/>
              </w:rPr>
              <w:t>。</w:t>
            </w:r>
          </w:p>
          <w:p w14:paraId="37EBC560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分析赵孟頫《秀石疏林图》</w:t>
            </w:r>
            <w:bookmarkStart w:id="5" w:name="_Hlk39860758"/>
            <w:r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bookmarkStart w:id="6" w:name="_Hlk39860901"/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bookmarkEnd w:id="6"/>
            <w:r>
              <w:rPr>
                <w:rFonts w:asciiTheme="minorEastAsia" w:hAnsiTheme="minorEastAsia" w:hint="eastAsia"/>
                <w:sz w:val="21"/>
                <w:szCs w:val="21"/>
              </w:rPr>
              <w:t>6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  <w:bookmarkEnd w:id="5"/>
            <w:r>
              <w:rPr>
                <w:rFonts w:asciiTheme="minorEastAsia" w:hAnsiTheme="minorEastAsia" w:hint="eastAsia"/>
                <w:sz w:val="21"/>
                <w:szCs w:val="21"/>
              </w:rPr>
              <w:t>和《鹊华秋色图》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7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，引导学生理解：书法与绘画本来是同为一体，笔法也基本上是相同。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6AFFCADD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40B5044" wp14:editId="511321F6">
                  <wp:extent cx="3752850" cy="1167130"/>
                  <wp:effectExtent l="0" t="0" r="635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16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167C10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              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6</w:t>
            </w:r>
          </w:p>
          <w:p w14:paraId="63A274B6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60AAB5D" wp14:editId="425CF630">
                  <wp:extent cx="3939540" cy="1229360"/>
                  <wp:effectExtent l="0" t="0" r="1016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122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6A64508B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               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7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2572C9F3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（四）以下哪一项不属于文人画所标榜的特征？</w:t>
            </w:r>
          </w:p>
          <w:p w14:paraId="3FBA46DE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书卷气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笔墨情趣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 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强调神韵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 4.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重视形似</w:t>
            </w:r>
          </w:p>
          <w:p w14:paraId="683D9973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通过分析梁楷《泼墨仙人图》（图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8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）和齐白石《三虾图》（图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9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），学生了解中国文人画家更强调精神与意趣的表达，而不追求真实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形似。</w:t>
            </w:r>
          </w:p>
          <w:p w14:paraId="1E34B2B6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【环节解读】这个环节将一些关于文人画形成、发展和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主要特征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的知识点包含在四个抢答题中，每道题后都有扩充知识，将文人画的重要知识点在学生激烈的竞猜活动中得到初步解决，为后面对作品进行深入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探究打好基础。同时，这种趣味性的导向，进一步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激发学生学习的积极性，引导学生在愉悦中进行更深层次的探究活动。</w:t>
            </w:r>
          </w:p>
          <w:p w14:paraId="66B8B31A" w14:textId="77777777" w:rsidR="002E630F" w:rsidRDefault="002E630F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56BBD51E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noProof/>
                <w:sz w:val="21"/>
                <w:szCs w:val="21"/>
              </w:rPr>
              <w:drawing>
                <wp:inline distT="0" distB="0" distL="114300" distR="114300" wp14:anchorId="035D5C65" wp14:editId="2FAE30B6">
                  <wp:extent cx="1227455" cy="2161540"/>
                  <wp:effectExtent l="0" t="0" r="4445" b="10160"/>
                  <wp:docPr id="4" name="图片 4" descr="泼墨仙人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泼墨仙人图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  </w:t>
            </w: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488F7B6D" wp14:editId="437EDF1C">
                  <wp:extent cx="2226310" cy="1855470"/>
                  <wp:effectExtent l="0" t="0" r="8890" b="1143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85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EBD695" w14:textId="77777777" w:rsidR="002E630F" w:rsidRDefault="00263CB6">
            <w:pPr>
              <w:spacing w:line="240" w:lineRule="auto"/>
              <w:ind w:firstLineChars="300" w:firstLine="63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8                      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9</w:t>
            </w:r>
          </w:p>
          <w:p w14:paraId="3894078B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>三、探究作品，学习中国文人画的赏析方法</w:t>
            </w:r>
          </w:p>
          <w:p w14:paraId="21F22B40" w14:textId="77777777" w:rsidR="002E630F" w:rsidRDefault="00263CB6">
            <w:pPr>
              <w:pStyle w:val="a4"/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（一）认识徐渭</w:t>
            </w:r>
          </w:p>
          <w:p w14:paraId="6272023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文人画重要的代表人物，明代杰出文学家、书画家、戏曲家、军事家。字文长，晚年号称“青藤居士”。徐渭虽天才卓异，无奈一生坎坷，但他对生活的热爱没有改变，他将自己的怀才不遇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愤懑发泄于诗书画中，有感而发，从而造就了一个伟大的文人画家。</w:t>
            </w:r>
          </w:p>
          <w:p w14:paraId="4ACC4BF4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（二）探究《墨葡萄》</w:t>
            </w:r>
          </w:p>
          <w:p w14:paraId="1A8AA42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bookmarkStart w:id="7" w:name="_Hlk39862546"/>
            <w:r>
              <w:rPr>
                <w:rFonts w:asciiTheme="minorEastAsia" w:hAnsiTheme="minorEastAsia" w:hint="eastAsia"/>
                <w:sz w:val="21"/>
                <w:szCs w:val="21"/>
              </w:rPr>
              <w:t>《墨葡萄》</w:t>
            </w:r>
            <w:bookmarkEnd w:id="7"/>
            <w:r>
              <w:rPr>
                <w:rFonts w:asciiTheme="minorEastAsia" w:hAnsiTheme="minorEastAsia" w:hint="eastAsia"/>
                <w:sz w:val="21"/>
                <w:szCs w:val="21"/>
              </w:rPr>
              <w:t>是徐渭晚年的代表作品之一，“文人”写意画的巅峰之作。</w:t>
            </w:r>
          </w:p>
          <w:p w14:paraId="53C88E89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观察画面和题诗</w:t>
            </w:r>
          </w:p>
          <w:p w14:paraId="50110F36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出示《墨葡萄》</w:t>
            </w:r>
            <w:bookmarkStart w:id="8" w:name="_Hlk39928853"/>
            <w:r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bookmarkStart w:id="9" w:name="_Hlk39863652"/>
            <w:r>
              <w:rPr>
                <w:rFonts w:asciiTheme="minorEastAsia" w:hAnsiTheme="minorEastAsia" w:hint="eastAsia"/>
                <w:sz w:val="21"/>
                <w:szCs w:val="21"/>
              </w:rPr>
              <w:t>图</w:t>
            </w:r>
            <w:bookmarkEnd w:id="9"/>
            <w:r>
              <w:rPr>
                <w:rFonts w:asciiTheme="minorEastAsia" w:hAnsiTheme="minorEastAsia" w:hint="eastAsia"/>
                <w:sz w:val="21"/>
                <w:szCs w:val="21"/>
              </w:rPr>
              <w:t>10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</w:p>
          <w:p w14:paraId="3981649B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提问：</w:t>
            </w:r>
            <w:bookmarkEnd w:id="8"/>
            <w:r>
              <w:rPr>
                <w:rFonts w:asciiTheme="minorEastAsia" w:hAnsiTheme="minorEastAsia" w:hint="eastAsia"/>
                <w:sz w:val="21"/>
                <w:szCs w:val="21"/>
              </w:rPr>
              <w:t>请同学们仔细观赏画面，首先看这幅作品表现了什么？你能看懂作者在表达什么吗？</w:t>
            </w:r>
          </w:p>
          <w:p w14:paraId="33FD6DEB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教师：徐渭画水墨葡萄一枝，果实倒挂枝头，藤条错落低垂，枝叶纷披，葡萄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和枝叶都以深浅不同的大块水墨点成，给人“笔走如飞，泼墨淋漓”的豪放泼辣感觉。</w:t>
            </w:r>
          </w:p>
          <w:p w14:paraId="1C6EA185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老师诵读题诗，引导学生通过画面题诗了解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读懂画面。这首诗表面上是在说葡萄和藤草之间的关系，实际上表达了作者怀才不遇、孤苦伶仃的悲凉心境。</w:t>
            </w:r>
          </w:p>
          <w:p w14:paraId="5B373A4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探究画面构图</w:t>
            </w:r>
          </w:p>
          <w:p w14:paraId="70C413F4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提问：试着说说画面构图有何特征？从构图上表现了徐渭怎样的内心情感？教师引导学生分析画面构图，理解徐渭以奇特的构图来表达内心的情感。</w:t>
            </w:r>
          </w:p>
          <w:p w14:paraId="2D3E6723" w14:textId="77777777" w:rsidR="002E630F" w:rsidRDefault="00263CB6">
            <w:pPr>
              <w:spacing w:line="240" w:lineRule="auto"/>
              <w:ind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分析表现技法</w:t>
            </w:r>
          </w:p>
          <w:p w14:paraId="4E0767FB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提问：我们再看画面用笔技巧和墨色处理，并试着理解笔墨在文人画的审美趣味中起什么样的作用？</w:t>
            </w:r>
          </w:p>
          <w:p w14:paraId="0D2CDFD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教师：徐渭不羁的个性造就了他的绘画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，他的水墨画看似随便涂抹，其实却具有很严的法度。徐渭把中国画推向了抒写内心情感的至高境界，他在生宣纸上充分发挥并随意控制笔墨的表现提高到前所未有的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水平，成为中国花鸟画的里程碑。</w:t>
            </w:r>
          </w:p>
          <w:p w14:paraId="0D94759B" w14:textId="77777777" w:rsidR="002E630F" w:rsidRDefault="002E630F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137072C2" w14:textId="77777777" w:rsidR="002E630F" w:rsidRDefault="00263CB6">
            <w:pPr>
              <w:spacing w:line="240" w:lineRule="auto"/>
              <w:ind w:firstLine="420"/>
              <w:jc w:val="left"/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75421F31" wp14:editId="04B39BD5">
                  <wp:extent cx="1075055" cy="2799715"/>
                  <wp:effectExtent l="0" t="0" r="4445" b="698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79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 </w:t>
            </w:r>
            <w:r>
              <w:rPr>
                <w:rFonts w:asciiTheme="minorEastAsia" w:hAnsiTheme="minorEastAsia"/>
                <w:noProof/>
              </w:rPr>
              <w:drawing>
                <wp:inline distT="0" distB="0" distL="114300" distR="114300" wp14:anchorId="796DE5C2" wp14:editId="08144A34">
                  <wp:extent cx="953135" cy="3186430"/>
                  <wp:effectExtent l="0" t="0" r="12065" b="1270"/>
                  <wp:docPr id="3" name="图片 3" descr="墨牡丹  徐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墨牡丹  徐渭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318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114300" distR="114300" wp14:anchorId="0D6F50C9" wp14:editId="027AE2B9">
                  <wp:extent cx="1385570" cy="2703195"/>
                  <wp:effectExtent l="0" t="0" r="11430" b="1905"/>
                  <wp:docPr id="6" name="图片 1" descr="四时花卉图 徐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四时花卉图 徐渭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26" t="-8932" r="472" b="9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F3FD6" w14:textId="77777777" w:rsidR="002E630F" w:rsidRDefault="00263CB6">
            <w:pPr>
              <w:spacing w:line="240" w:lineRule="auto"/>
              <w:ind w:firstLineChars="400" w:firstLine="8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 xml:space="preserve">10            </w:t>
            </w: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 xml:space="preserve">11               </w:t>
            </w: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 xml:space="preserve">12            </w:t>
            </w:r>
          </w:p>
          <w:p w14:paraId="0470D9E6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（三）徐渭其它作品赏析探究</w:t>
            </w:r>
          </w:p>
          <w:p w14:paraId="78640845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出示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《墨牡丹》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11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</w:p>
          <w:p w14:paraId="309E365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问题：徐渭的墨牡丹有何寓意？</w:t>
            </w:r>
          </w:p>
          <w:p w14:paraId="4097FB2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用牡丹来表现自己清白高尚的人格。徐渭的大笔写意牡丹前无古人，他不用色彩，仅以泼墨来画。画面无论布局、笔墨，都泼辣豪放，气势逼人，立意鲜明。上方大面积题诗表达心声，传达出中国文人画独特的艺术精神。</w:t>
            </w:r>
          </w:p>
          <w:p w14:paraId="2189F210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出示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《四时花卉图》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12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</w:p>
          <w:p w14:paraId="441817D2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思考：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从徐渭的大写意花鸟画中你能理解文人画追求意境、笔墨情趣的写意手法和审美趣味吗？</w:t>
            </w:r>
          </w:p>
          <w:p w14:paraId="6B569C1E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图中以大写意手法涂抹芭蕉、梅花、竹叶、兰草等四时不同时节的花草，水墨酣畅，纵横潇洒。右边题诗“老夫游戏墨淋漓，花草都将杂四时，莫怪画图差两笔，近来天道彀差池。”这就是文人画抒情写意的价值追求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</w:p>
          <w:p w14:paraId="74B01A04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总结出文人画的主要特征之一：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抒情写意的价值追求</w:t>
            </w:r>
          </w:p>
          <w:p w14:paraId="22E2F3AE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教师总结：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徐渭以恣意的笔墨开创了中国花鸟的大写意画派，将文人画的比兴借物抒情写意发挥到了极致。在徐渭身后，有许多著名的艺术家对他佩服得五体投地。徐渭死后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60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年，清代的朱耷看见他的作品，一见倾心，决心沿着徐渭的艺术道路，继续大写意花鸟画的探索。</w:t>
            </w:r>
          </w:p>
          <w:p w14:paraId="77AB2729" w14:textId="77777777" w:rsidR="002E630F" w:rsidRDefault="00263CB6">
            <w:pPr>
              <w:numPr>
                <w:ilvl w:val="0"/>
                <w:numId w:val="2"/>
              </w:num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不一样的笔墨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 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不一样的美感</w:t>
            </w:r>
          </w:p>
          <w:p w14:paraId="7C0A3EA3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通过对比朱耷《荷石水禽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图》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弘仁《</w:t>
            </w:r>
            <w:bookmarkStart w:id="10" w:name="_Hlk35894247"/>
            <w:r>
              <w:rPr>
                <w:rFonts w:asciiTheme="minorEastAsia" w:hAnsiTheme="minorEastAsia" w:hint="eastAsia"/>
                <w:sz w:val="21"/>
                <w:szCs w:val="21"/>
              </w:rPr>
              <w:t>古槎</w:t>
            </w:r>
            <w:bookmarkEnd w:id="10"/>
            <w:r>
              <w:rPr>
                <w:rFonts w:asciiTheme="minorEastAsia" w:hAnsiTheme="minorEastAsia" w:hint="eastAsia"/>
                <w:sz w:val="21"/>
                <w:szCs w:val="21"/>
              </w:rPr>
              <w:t>短荻图》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石涛的</w:t>
            </w:r>
            <w:bookmarkStart w:id="11" w:name="_Hlk35866610"/>
            <w:r>
              <w:rPr>
                <w:rFonts w:asciiTheme="minorEastAsia" w:hAnsiTheme="minorEastAsia" w:hint="eastAsia"/>
                <w:sz w:val="21"/>
                <w:szCs w:val="21"/>
              </w:rPr>
              <w:t>《淮阳洁秋图》</w:t>
            </w:r>
            <w:bookmarkEnd w:id="11"/>
            <w:r>
              <w:rPr>
                <w:rFonts w:asciiTheme="minorEastAsia" w:hAnsiTheme="minorEastAsia" w:hint="eastAsia"/>
                <w:sz w:val="21"/>
                <w:szCs w:val="21"/>
              </w:rPr>
              <w:t>，体会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不同笔墨表现方法的美感。</w:t>
            </w:r>
          </w:p>
          <w:p w14:paraId="3011DF0A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朱耷的《荷石水禽图》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13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水墨淋漓，大泼墨荷叶浓淡恰到好处。荷花勾出花形，掩映其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中。作者中锋、侧锋互用，浓、淡、干、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湿的墨色变化自然，显示出高超的笔墨技巧，进一步发展了徐渭大写意花鸟画的风格。</w:t>
            </w:r>
          </w:p>
          <w:p w14:paraId="38A644CC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弘仁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《古槎短荻图》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整幅画墨色枯淡，以干笔勾勒，无大块点染，无跃动的笔触，一股冷寂、清逸之气从画中跃然而出。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14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</w:p>
          <w:p w14:paraId="5DAA087F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石涛的《淮阳洁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秋图》，笔墨秀丽，构图新颖自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然，在气势豪放中又有静穆之气，生动描绘了一幅淮阳清秋的精致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。（图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15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</w:p>
          <w:p w14:paraId="5F14C76D" w14:textId="77777777" w:rsidR="002E630F" w:rsidRDefault="00263CB6">
            <w:pPr>
              <w:spacing w:line="240" w:lineRule="auto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F58936C" wp14:editId="441C6343">
                  <wp:extent cx="868045" cy="2050415"/>
                  <wp:effectExtent l="0" t="0" r="8255" b="6985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018" t="-398" r="18015" b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noProof/>
              </w:rPr>
              <w:drawing>
                <wp:inline distT="0" distB="0" distL="114300" distR="114300" wp14:anchorId="1018E7B2" wp14:editId="267D4FCA">
                  <wp:extent cx="1155065" cy="2044065"/>
                  <wp:effectExtent l="0" t="0" r="635" b="63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 wp14:anchorId="306AADBC" wp14:editId="0797C55D">
                  <wp:extent cx="1276350" cy="2008505"/>
                  <wp:effectExtent l="0" t="0" r="6350" b="1079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391E4" w14:textId="77777777" w:rsidR="002E630F" w:rsidRDefault="00263CB6">
            <w:pPr>
              <w:spacing w:line="240" w:lineRule="auto"/>
              <w:ind w:firstLineChars="300" w:firstLine="63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 xml:space="preserve">13               </w:t>
            </w: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 xml:space="preserve">14                </w:t>
            </w:r>
            <w:r>
              <w:rPr>
                <w:rFonts w:hint="eastAsia"/>
                <w:sz w:val="21"/>
                <w:szCs w:val="21"/>
              </w:rPr>
              <w:t>图</w:t>
            </w:r>
            <w:r>
              <w:rPr>
                <w:rFonts w:hint="eastAsia"/>
                <w:sz w:val="21"/>
                <w:szCs w:val="21"/>
              </w:rPr>
              <w:t>15</w:t>
            </w:r>
          </w:p>
          <w:p w14:paraId="4470A3E1" w14:textId="77777777" w:rsidR="002E630F" w:rsidRDefault="002E630F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  <w:p w14:paraId="304BD697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总结出文人画的主要特征之二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：笔墨交织的审美趣味。</w:t>
            </w:r>
          </w:p>
          <w:p w14:paraId="68742F40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【环节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解读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】这个环节是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主要通过带领学生赏析徐渭的的《墨葡萄》及其它经典作品的对比鉴赏，让学生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理解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文人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画独特的艺术传统和审美趣味，掌握鉴赏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传统文人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画的基本方法。</w:t>
            </w:r>
          </w:p>
          <w:p w14:paraId="4C45A6A1" w14:textId="77777777" w:rsidR="002E630F" w:rsidRDefault="00263CB6">
            <w:pPr>
              <w:numPr>
                <w:ilvl w:val="0"/>
                <w:numId w:val="1"/>
              </w:num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21"/>
                <w:szCs w:val="21"/>
              </w:rPr>
              <w:t>总结提升，拓展学习空间</w:t>
            </w:r>
          </w:p>
          <w:p w14:paraId="27165C69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（一）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老师总结：文人画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的主要特征：</w:t>
            </w:r>
          </w:p>
          <w:p w14:paraId="1FE3ED88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1.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抒情写意的价值追求</w:t>
            </w:r>
          </w:p>
          <w:p w14:paraId="061C3587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2.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诗、书、画、印的有机结合</w:t>
            </w:r>
          </w:p>
          <w:p w14:paraId="033E3B96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3.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笔墨交织的审美趣味</w:t>
            </w:r>
          </w:p>
          <w:p w14:paraId="05809E2C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4.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以形写神的艺术意趣</w:t>
            </w:r>
          </w:p>
          <w:p w14:paraId="3240A5B3" w14:textId="77777777" w:rsidR="002E630F" w:rsidRDefault="00263CB6">
            <w:pPr>
              <w:spacing w:line="240" w:lineRule="auto"/>
              <w:ind w:firstLineChars="0" w:firstLine="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（二）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学习评价：</w:t>
            </w:r>
            <w:r>
              <w:rPr>
                <w:rFonts w:asciiTheme="minorEastAsia" w:hAnsiTheme="minorEastAsia"/>
                <w:sz w:val="21"/>
                <w:szCs w:val="21"/>
              </w:rPr>
              <w:t>对以下三位文人画家的人生经历与艺术特色的形成展开讨论，并简要评价其艺术特色。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请同学们课后完成。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89"/>
              <w:gridCol w:w="1785"/>
              <w:gridCol w:w="1822"/>
              <w:gridCol w:w="1846"/>
            </w:tblGrid>
            <w:tr w:rsidR="002E630F" w14:paraId="2CAAC945" w14:textId="77777777">
              <w:tc>
                <w:tcPr>
                  <w:tcW w:w="1355" w:type="dxa"/>
                </w:tcPr>
                <w:p w14:paraId="752198D5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340" w:type="dxa"/>
                </w:tcPr>
                <w:p w14:paraId="24F12C03" w14:textId="77777777" w:rsidR="002E630F" w:rsidRDefault="00263CB6">
                  <w:pPr>
                    <w:spacing w:line="240" w:lineRule="auto"/>
                    <w:ind w:firstLineChars="0" w:firstLine="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hAnsiTheme="minorEastAsia"/>
                      <w:sz w:val="21"/>
                      <w:szCs w:val="21"/>
                    </w:rPr>
                    <w:t>倪瓒与《六君子图》</w:t>
                  </w:r>
                </w:p>
              </w:tc>
              <w:tc>
                <w:tcPr>
                  <w:tcW w:w="2396" w:type="dxa"/>
                </w:tcPr>
                <w:p w14:paraId="53323E4A" w14:textId="77777777" w:rsidR="002E630F" w:rsidRDefault="00263CB6">
                  <w:pPr>
                    <w:spacing w:line="240" w:lineRule="auto"/>
                    <w:ind w:firstLineChars="0" w:firstLine="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hAnsiTheme="minorEastAsia"/>
                      <w:sz w:val="21"/>
                      <w:szCs w:val="21"/>
                    </w:rPr>
                    <w:t>徐渭与《墨葡萄图》</w:t>
                  </w:r>
                </w:p>
              </w:tc>
              <w:tc>
                <w:tcPr>
                  <w:tcW w:w="2431" w:type="dxa"/>
                </w:tcPr>
                <w:p w14:paraId="498C767F" w14:textId="77777777" w:rsidR="002E630F" w:rsidRDefault="00263CB6">
                  <w:pPr>
                    <w:spacing w:line="240" w:lineRule="auto"/>
                    <w:ind w:firstLineChars="0" w:firstLine="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hAnsiTheme="minorEastAsia"/>
                      <w:sz w:val="21"/>
                      <w:szCs w:val="21"/>
                    </w:rPr>
                    <w:t>朱耷与《荷石水禽图》</w:t>
                  </w:r>
                </w:p>
              </w:tc>
            </w:tr>
            <w:tr w:rsidR="002E630F" w14:paraId="23DFAFDA" w14:textId="77777777">
              <w:trPr>
                <w:trHeight w:val="215"/>
              </w:trPr>
              <w:tc>
                <w:tcPr>
                  <w:tcW w:w="1355" w:type="dxa"/>
                </w:tcPr>
                <w:p w14:paraId="2EF81B75" w14:textId="77777777" w:rsidR="002E630F" w:rsidRDefault="00263CB6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21"/>
                    </w:rPr>
                    <w:t>自测</w:t>
                  </w:r>
                </w:p>
              </w:tc>
              <w:tc>
                <w:tcPr>
                  <w:tcW w:w="2340" w:type="dxa"/>
                </w:tcPr>
                <w:p w14:paraId="7F42249A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396" w:type="dxa"/>
                </w:tcPr>
                <w:p w14:paraId="278324A1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431" w:type="dxa"/>
                </w:tcPr>
                <w:p w14:paraId="6D20F18D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</w:tr>
            <w:tr w:rsidR="002E630F" w14:paraId="7F7721DF" w14:textId="77777777">
              <w:tc>
                <w:tcPr>
                  <w:tcW w:w="1355" w:type="dxa"/>
                </w:tcPr>
                <w:p w14:paraId="5769FAF6" w14:textId="77777777" w:rsidR="002E630F" w:rsidRDefault="00263CB6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21"/>
                    </w:rPr>
                    <w:t>辨析</w:t>
                  </w:r>
                </w:p>
              </w:tc>
              <w:tc>
                <w:tcPr>
                  <w:tcW w:w="2340" w:type="dxa"/>
                </w:tcPr>
                <w:p w14:paraId="17CD951F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396" w:type="dxa"/>
                </w:tcPr>
                <w:p w14:paraId="44DE935D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431" w:type="dxa"/>
                </w:tcPr>
                <w:p w14:paraId="29C82D1B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</w:tr>
            <w:tr w:rsidR="002E630F" w14:paraId="18CB2118" w14:textId="77777777">
              <w:tc>
                <w:tcPr>
                  <w:tcW w:w="1355" w:type="dxa"/>
                </w:tcPr>
                <w:p w14:paraId="185B69A4" w14:textId="77777777" w:rsidR="002E630F" w:rsidRDefault="00263CB6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21"/>
                    </w:rPr>
                    <w:t>谈论</w:t>
                  </w:r>
                </w:p>
              </w:tc>
              <w:tc>
                <w:tcPr>
                  <w:tcW w:w="2340" w:type="dxa"/>
                </w:tcPr>
                <w:p w14:paraId="05F07559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396" w:type="dxa"/>
                </w:tcPr>
                <w:p w14:paraId="74D296B8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2431" w:type="dxa"/>
                </w:tcPr>
                <w:p w14:paraId="4DED044F" w14:textId="77777777" w:rsidR="002E630F" w:rsidRDefault="002E630F">
                  <w:pPr>
                    <w:spacing w:line="240" w:lineRule="auto"/>
                    <w:ind w:firstLine="420"/>
                    <w:jc w:val="left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</w:p>
              </w:tc>
            </w:tr>
          </w:tbl>
          <w:p w14:paraId="43C159C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课后拓展：请思考，通过本课学习，你觉得文人画最重要的核心是什么？</w:t>
            </w:r>
          </w:p>
          <w:p w14:paraId="6B9D1841" w14:textId="77777777" w:rsidR="002E630F" w:rsidRDefault="00263CB6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【环节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解读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】这个环节通过引发学生课后自主对美术作品的鉴赏，</w:t>
            </w:r>
            <w:bookmarkStart w:id="12" w:name="_Hlk39930069"/>
            <w:r>
              <w:rPr>
                <w:rFonts w:asciiTheme="minorEastAsia" w:hAnsiTheme="minorEastAsia" w:hint="eastAsia"/>
                <w:sz w:val="21"/>
                <w:szCs w:val="21"/>
              </w:rPr>
              <w:t>提升学生审美、鉴赏、判断能力</w:t>
            </w:r>
            <w:bookmarkEnd w:id="12"/>
            <w:r>
              <w:rPr>
                <w:rFonts w:asciiTheme="minorEastAsia" w:hAnsiTheme="minorEastAsia" w:hint="eastAsia"/>
                <w:sz w:val="21"/>
                <w:szCs w:val="21"/>
              </w:rPr>
              <w:t>，将美术学习延伸到课外，使学生体验美术与生活的关系。</w:t>
            </w:r>
          </w:p>
          <w:p w14:paraId="04B858F9" w14:textId="77777777" w:rsidR="002E630F" w:rsidRDefault="002E630F">
            <w:pPr>
              <w:spacing w:line="240" w:lineRule="auto"/>
              <w:ind w:firstLine="420"/>
              <w:jc w:val="left"/>
              <w:rPr>
                <w:rFonts w:asciiTheme="minorEastAsia" w:hAnsiTheme="minorEastAsia"/>
                <w:sz w:val="21"/>
                <w:szCs w:val="21"/>
              </w:rPr>
            </w:pPr>
          </w:p>
        </w:tc>
      </w:tr>
    </w:tbl>
    <w:p w14:paraId="5DB3DACE" w14:textId="77777777" w:rsidR="002E630F" w:rsidRDefault="002E630F"/>
    <w:sectPr w:rsidR="002E63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1CB2289"/>
    <w:multiLevelType w:val="singleLevel"/>
    <w:tmpl w:val="B1CB2289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6FFE2E0C"/>
    <w:multiLevelType w:val="singleLevel"/>
    <w:tmpl w:val="6FFE2E0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A20"/>
    <w:rsid w:val="00263CB6"/>
    <w:rsid w:val="002E630F"/>
    <w:rsid w:val="0045484E"/>
    <w:rsid w:val="00626AD3"/>
    <w:rsid w:val="00925660"/>
    <w:rsid w:val="00B03208"/>
    <w:rsid w:val="00EC3A20"/>
    <w:rsid w:val="02E274E5"/>
    <w:rsid w:val="064E5A70"/>
    <w:rsid w:val="0869304B"/>
    <w:rsid w:val="0CA15608"/>
    <w:rsid w:val="0D4F500A"/>
    <w:rsid w:val="0FCC3E22"/>
    <w:rsid w:val="18F62AB8"/>
    <w:rsid w:val="20C724D7"/>
    <w:rsid w:val="2A925D84"/>
    <w:rsid w:val="300607B9"/>
    <w:rsid w:val="30216EDD"/>
    <w:rsid w:val="35B52AE7"/>
    <w:rsid w:val="36C875F3"/>
    <w:rsid w:val="444651A2"/>
    <w:rsid w:val="451A5A38"/>
    <w:rsid w:val="470714F1"/>
    <w:rsid w:val="493E5471"/>
    <w:rsid w:val="49F201D5"/>
    <w:rsid w:val="4E7D1248"/>
    <w:rsid w:val="4EF16098"/>
    <w:rsid w:val="52753CFD"/>
    <w:rsid w:val="551525C0"/>
    <w:rsid w:val="55182A1C"/>
    <w:rsid w:val="55AA5ED7"/>
    <w:rsid w:val="588E3144"/>
    <w:rsid w:val="66405047"/>
    <w:rsid w:val="68C93BE7"/>
    <w:rsid w:val="6B3B046A"/>
    <w:rsid w:val="6B915062"/>
    <w:rsid w:val="73243CC3"/>
    <w:rsid w:val="76862B2D"/>
    <w:rsid w:val="7B072008"/>
    <w:rsid w:val="7DFD6CEE"/>
    <w:rsid w:val="7F8F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E4BF7"/>
  <w15:docId w15:val="{E2C1D003-EA34-4E13-A0BC-BB5053E2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宋体" w:eastAsia="宋体" w:hAnsi="宋体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637</Words>
  <Characters>3632</Characters>
  <DocSecurity>0</DocSecurity>
  <Lines>30</Lines>
  <Paragraphs>8</Paragraphs>
  <ScaleCrop>false</ScaleCrop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2020-07-25T02:06:00Z</dcterms:created>
  <dcterms:modified xsi:type="dcterms:W3CDTF">2020-10-22T14:31:00Z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