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sz w:val="44"/>
          <w:szCs w:val="44"/>
        </w:rPr>
        <w:t>权力与理性——17、18世纪西方美术</w:t>
      </w:r>
      <w:bookmarkStart w:id="0" w:name="_GoBack"/>
      <w:bookmarkEnd w:id="0"/>
    </w:p>
    <w:p>
      <w:pPr>
        <w:shd w:val="clear" w:color="000000" w:fill="auto"/>
        <w:spacing w:line="440" w:lineRule="atLeast"/>
        <w:ind w:firstLine="482" w:firstLineChars="200"/>
        <w:rPr>
          <w:rFonts w:ascii="Times New Roman" w:hAnsi="Times New Roman" w:eastAsia="宋体" w:cs="Times New Roman"/>
          <w:b/>
          <w:sz w:val="24"/>
        </w:rPr>
      </w:pPr>
    </w:p>
    <w:p>
      <w:pPr>
        <w:shd w:val="clear" w:color="000000" w:fill="auto"/>
        <w:spacing w:line="440" w:lineRule="atLeas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【教学目标】</w:t>
      </w:r>
    </w:p>
    <w:p>
      <w:pPr>
        <w:shd w:val="clear" w:color="000000" w:fill="auto"/>
        <w:spacing w:line="440" w:lineRule="atLeast"/>
        <w:ind w:firstLine="560" w:firstLineChars="200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  <w:t>了解17世纪巴洛克艺术、18世纪初罗可可艺术，18世纪后期新古典主义的主要特点，以联系、比较的方法进行鉴赏。了解这个阶段欧洲美术取得的巨大成就，在世界美术史上的地位。</w:t>
      </w:r>
    </w:p>
    <w:p>
      <w:pPr>
        <w:shd w:val="clear" w:color="000000" w:fill="auto"/>
        <w:spacing w:line="440" w:lineRule="atLeast"/>
        <w:ind w:firstLine="560" w:firstLineChars="200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  <w:t>通过对17、18世纪欧洲历史背景的了解，从文化的角度观察和理解作品。</w:t>
      </w:r>
    </w:p>
    <w:p>
      <w:pPr>
        <w:shd w:val="clear" w:color="000000" w:fill="auto"/>
        <w:spacing w:line="440" w:lineRule="atLeast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【教学思路】</w:t>
      </w:r>
    </w:p>
    <w:p>
      <w:pPr>
        <w:shd w:val="clear" w:color="000000" w:fill="auto"/>
        <w:spacing w:line="440" w:lineRule="atLeast"/>
        <w:ind w:firstLine="560" w:firstLineChars="200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  <w:t>首先要了解17、18世纪西方美术史的概况，这是各国在政治制度、宗教、自然科学和艺术诸方面发展和探索的时代，巴洛克、罗可可、古典主义等各种风格倾向相互交织，并行发展。其次可以把本课程内容分为17世纪意大利美术、法国美术、西班牙美术、佛兰德斯美术、荷兰美术、法国罗可可美术、18世纪英国、德国美术等几个部分来学习。每个部分流派纷呈，画家较多，教师有选择性地精讲，有些作品用预习的方式课前引导学生进行探究，促进学生自主查阅资料，课堂上师生共同探讨，实现课堂上以学生为主体的学习情境。本课可以设计一课时或者多课时，完成教学任务。</w:t>
      </w:r>
    </w:p>
    <w:p>
      <w:pPr>
        <w:shd w:val="clear" w:color="000000" w:fill="auto"/>
        <w:spacing w:line="440" w:lineRule="atLeast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【教学重难点】</w:t>
      </w:r>
    </w:p>
    <w:p>
      <w:pPr>
        <w:shd w:val="clear" w:color="000000" w:fill="auto"/>
        <w:spacing w:line="440" w:lineRule="atLeast"/>
        <w:ind w:firstLine="560" w:firstLineChars="200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重点：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  <w:t>了解并掌握17、18世纪西方美术史中各种不同风格的特点；对不同地区美术风格流行的社会条件要做比较全面的了解。</w:t>
      </w:r>
    </w:p>
    <w:p>
      <w:pPr>
        <w:shd w:val="clear" w:color="000000" w:fill="auto"/>
        <w:spacing w:line="440" w:lineRule="atLeast"/>
        <w:ind w:firstLine="560" w:firstLineChars="200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难点：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  <w:t>了解不同艺术风格流行的社会背景，理解社会文化与艺术风格之间的关系。</w:t>
      </w:r>
    </w:p>
    <w:p>
      <w:pPr>
        <w:shd w:val="clear" w:color="000000" w:fill="auto"/>
        <w:spacing w:line="440" w:lineRule="atLeast"/>
        <w:ind w:firstLine="560" w:firstLineChars="200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解决措施：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  <w:t>通过作品的分析让学生认识到这个时期美术创作的多样性，鼓励学生探究并解析教材外的作品，通过视觉经验的积累，对巴洛克、罗可可、古典主义、新古典主义的风格特征形成清晰认知。查找相关资料，通过经典作品的创作故事，了解社会文化与艺术风格之间的关系。</w:t>
      </w:r>
    </w:p>
    <w:p>
      <w:pPr>
        <w:shd w:val="clear" w:color="000000" w:fill="auto"/>
        <w:spacing w:line="440" w:lineRule="atLeast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【教学过程】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2"/>
        <w:gridCol w:w="4900"/>
        <w:gridCol w:w="1888"/>
        <w:gridCol w:w="18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pct"/>
          </w:tcPr>
          <w:p>
            <w:pPr>
              <w:shd w:val="clear" w:color="000000" w:fill="auto"/>
              <w:spacing w:line="4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  <w:t>教学环节</w:t>
            </w:r>
          </w:p>
        </w:tc>
        <w:tc>
          <w:tcPr>
            <w:tcW w:w="2458" w:type="pct"/>
          </w:tcPr>
          <w:p>
            <w:pPr>
              <w:shd w:val="clear" w:color="000000" w:fill="auto"/>
              <w:spacing w:line="4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  <w:t>教师活动</w:t>
            </w:r>
          </w:p>
        </w:tc>
        <w:tc>
          <w:tcPr>
            <w:tcW w:w="947" w:type="pct"/>
          </w:tcPr>
          <w:p>
            <w:pPr>
              <w:shd w:val="clear" w:color="000000" w:fill="auto"/>
              <w:spacing w:line="4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  <w:t>学生活动</w:t>
            </w:r>
          </w:p>
        </w:tc>
        <w:tc>
          <w:tcPr>
            <w:tcW w:w="927" w:type="pct"/>
          </w:tcPr>
          <w:p>
            <w:pPr>
              <w:shd w:val="clear" w:color="000000" w:fill="auto"/>
              <w:spacing w:line="4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  <w:t>设计意图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pct"/>
          </w:tcPr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教学准备</w:t>
            </w:r>
          </w:p>
        </w:tc>
        <w:tc>
          <w:tcPr>
            <w:tcW w:w="2458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制作电子课件和教学设计，计划好学习任务分工。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准备好学案。</w:t>
            </w:r>
          </w:p>
        </w:tc>
        <w:tc>
          <w:tcPr>
            <w:tcW w:w="947" w:type="pct"/>
            <w:vAlign w:val="center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利用图书馆、博物馆官网等资源查找资料，做预习准备。</w:t>
            </w:r>
          </w:p>
        </w:tc>
        <w:tc>
          <w:tcPr>
            <w:tcW w:w="927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指导学生预习，对17、18世纪西方美术概况有一定的了解和认识。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668" w:type="pct"/>
          </w:tcPr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导入启发</w:t>
            </w:r>
          </w:p>
        </w:tc>
        <w:tc>
          <w:tcPr>
            <w:tcW w:w="2458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情境导入：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17世纪，意大利宏伟的天顶画与荷兰生活细节的小画幅差别为什么这么大？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drawing>
                <wp:inline distT="0" distB="0" distL="0" distR="0">
                  <wp:extent cx="1969135" cy="1368425"/>
                  <wp:effectExtent l="0" t="0" r="0" b="3175"/>
                  <wp:docPr id="2" name="图片 2" descr="d:\Users\Public\Documents\imData\im\991916@nd\Image\7d56bf4251e8c6f5c5cb1323085b49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\Users\Public\Documents\imData\im\991916@nd\Image\7d56bf4251e8c6f5c5cb1323085b49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932" cy="1382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提出本课基本问题：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17、18世纪，欧洲不同美术风格的产生与欧洲社会发展的不均衡有何关系？17、18世纪的西方美术在美术史上有什么地位？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出示本课课题：权力与理性——17、18世纪西方美术。</w:t>
            </w:r>
          </w:p>
        </w:tc>
        <w:tc>
          <w:tcPr>
            <w:tcW w:w="947" w:type="pct"/>
            <w:vAlign w:val="center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观察作品围绕基本问题，引发思考。</w:t>
            </w:r>
          </w:p>
        </w:tc>
        <w:tc>
          <w:tcPr>
            <w:tcW w:w="927" w:type="pct"/>
            <w:vAlign w:val="bottom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识读教材经典作品，引导思考本课基本问题，在问题中培养学生图像识读、审美判断的能力。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在探究过程中引导学生仔细分析对比作品。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668" w:type="pct"/>
          </w:tcPr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探究发现</w:t>
            </w:r>
          </w:p>
        </w:tc>
        <w:tc>
          <w:tcPr>
            <w:tcW w:w="2458" w:type="pct"/>
          </w:tcPr>
          <w:p>
            <w:pPr>
              <w:pStyle w:val="19"/>
              <w:shd w:val="clear" w:color="000000" w:fill="auto"/>
              <w:spacing w:after="0" w:line="440" w:lineRule="atLeast"/>
              <w:ind w:firstLine="560" w:firstLineChars="200"/>
              <w:jc w:val="both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问题情境一：受教会支持的巴洛克美术的特点是什么？</w:t>
            </w:r>
          </w:p>
          <w:p>
            <w:pPr>
              <w:pStyle w:val="19"/>
              <w:shd w:val="clear" w:color="000000" w:fill="auto"/>
              <w:spacing w:after="0" w:line="440" w:lineRule="atLeast"/>
              <w:ind w:firstLine="560" w:firstLineChars="200"/>
              <w:jc w:val="both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从经典作品赏析中展开：</w:t>
            </w:r>
          </w:p>
          <w:p>
            <w:pPr>
              <w:pStyle w:val="19"/>
              <w:shd w:val="clear" w:color="000000" w:fill="auto"/>
              <w:spacing w:after="0" w:line="440" w:lineRule="atLeast"/>
              <w:ind w:firstLine="560" w:firstLineChars="200"/>
              <w:jc w:val="both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17世纪著名巴洛克艺术家贝尼尼的雕塑作品《圣德列萨的沉迷》表现手法以及表达的内容？</w:t>
            </w:r>
          </w:p>
          <w:p>
            <w:pPr>
              <w:pStyle w:val="19"/>
              <w:shd w:val="clear" w:color="000000" w:fill="auto"/>
              <w:spacing w:after="0" w:line="440" w:lineRule="atLeast"/>
              <w:ind w:firstLine="560" w:firstLineChars="200"/>
              <w:jc w:val="both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drawing>
                <wp:inline distT="0" distB="0" distL="0" distR="0">
                  <wp:extent cx="1080770" cy="1604010"/>
                  <wp:effectExtent l="0" t="0" r="5080" b="0"/>
                  <wp:docPr id="3" name="图片 3" descr="d:\Users\Public\Documents\imData\im\991916@nd\Image\643264214584b44e3699116ce077c5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\Users\Public\Documents\imData\im\991916@nd\Image\643264214584b44e3699116ce077c5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867" cy="161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9"/>
              <w:shd w:val="clear" w:color="000000" w:fill="auto"/>
              <w:spacing w:after="0" w:line="440" w:lineRule="atLeast"/>
              <w:ind w:firstLine="560" w:firstLineChars="200"/>
              <w:jc w:val="both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问题情境二：受贵族支持的罗可可美术有什么特点？</w:t>
            </w:r>
          </w:p>
          <w:p>
            <w:pPr>
              <w:pStyle w:val="19"/>
              <w:shd w:val="clear" w:color="000000" w:fill="auto"/>
              <w:spacing w:after="0" w:line="440" w:lineRule="atLeast"/>
              <w:ind w:firstLine="560" w:firstLineChars="200"/>
              <w:jc w:val="both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1．鲁本斯的作品与委拉斯贵支作品的异同？</w:t>
            </w:r>
          </w:p>
          <w:p>
            <w:pPr>
              <w:pStyle w:val="19"/>
              <w:shd w:val="clear" w:color="000000" w:fill="auto"/>
              <w:spacing w:after="0" w:line="440" w:lineRule="atLeast"/>
              <w:ind w:firstLine="560" w:firstLineChars="200"/>
              <w:jc w:val="both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drawing>
                <wp:inline distT="0" distB="0" distL="0" distR="0">
                  <wp:extent cx="1442085" cy="1778000"/>
                  <wp:effectExtent l="0" t="0" r="5715" b="0"/>
                  <wp:docPr id="4" name="图片 4" descr="d:\Users\Public\Documents\imData\im\991916@nd\Image\78a1181b3590aa3bc1a19a31f8f17f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\Users\Public\Documents\imData\im\991916@nd\Image\78a1181b3590aa3bc1a19a31f8f17f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428" cy="179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9"/>
              <w:shd w:val="clear" w:color="000000" w:fill="auto"/>
              <w:spacing w:after="0" w:line="440" w:lineRule="atLeast"/>
              <w:ind w:firstLine="560" w:firstLineChars="200"/>
              <w:jc w:val="both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2．鲁本斯的作品《玛丽•美第奇的抵达》有何艺术特点？</w:t>
            </w:r>
          </w:p>
          <w:p>
            <w:pPr>
              <w:pStyle w:val="19"/>
              <w:shd w:val="clear" w:color="000000" w:fill="auto"/>
              <w:spacing w:after="0" w:line="440" w:lineRule="atLeast"/>
              <w:ind w:firstLine="560" w:firstLineChars="200"/>
              <w:jc w:val="both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drawing>
                <wp:inline distT="0" distB="0" distL="0" distR="0">
                  <wp:extent cx="1457325" cy="1912620"/>
                  <wp:effectExtent l="0" t="0" r="9525" b="0"/>
                  <wp:docPr id="5" name="图片 5" descr="d:\Users\Public\Documents\imData\im\991916@nd\Image\f619a085c0b5565042453db76d6148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\Users\Public\Documents\imData\im\991916@nd\Image\f619a085c0b5565042453db76d6148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741" cy="1930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9"/>
              <w:shd w:val="clear" w:color="000000" w:fill="auto"/>
              <w:spacing w:after="0" w:line="440" w:lineRule="atLeast"/>
              <w:ind w:firstLine="560" w:firstLineChars="200"/>
              <w:jc w:val="both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3．罗可可代表画家华托的作品《舟发西苔岛》的艺术特色是什么？</w:t>
            </w:r>
          </w:p>
          <w:p>
            <w:pPr>
              <w:pStyle w:val="19"/>
              <w:shd w:val="clear" w:color="000000" w:fill="auto"/>
              <w:spacing w:after="0" w:line="440" w:lineRule="atLeast"/>
              <w:ind w:firstLine="560" w:firstLineChars="200"/>
              <w:jc w:val="both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4．罗可可美术与巴洛克美术有何异同？</w:t>
            </w:r>
          </w:p>
          <w:p>
            <w:pPr>
              <w:pStyle w:val="19"/>
              <w:shd w:val="clear" w:color="000000" w:fill="auto"/>
              <w:spacing w:after="0" w:line="440" w:lineRule="atLeast"/>
              <w:ind w:firstLine="560" w:firstLineChars="200"/>
              <w:jc w:val="both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drawing>
                <wp:inline distT="0" distB="0" distL="0" distR="0">
                  <wp:extent cx="1875790" cy="1292225"/>
                  <wp:effectExtent l="0" t="0" r="0" b="3175"/>
                  <wp:docPr id="6" name="图片 6" descr="d:\Users\Public\Documents\imData\im\991916@nd\Image\d28c1698d324e127de6e616830825e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\Users\Public\Documents\imData\im\991916@nd\Image\d28c1698d324e127de6e616830825ef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99" cy="1310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9"/>
              <w:shd w:val="clear" w:color="000000" w:fill="auto"/>
              <w:spacing w:after="0" w:line="440" w:lineRule="atLeast"/>
              <w:ind w:firstLine="560" w:firstLineChars="200"/>
              <w:jc w:val="both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探究与发现：</w:t>
            </w:r>
          </w:p>
          <w:p>
            <w:pPr>
              <w:pStyle w:val="19"/>
              <w:shd w:val="clear" w:color="000000" w:fill="auto"/>
              <w:spacing w:after="0" w:line="440" w:lineRule="atLeast"/>
              <w:ind w:firstLine="560" w:firstLineChars="200"/>
              <w:jc w:val="both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分析里戈的作品《路易十四》，谈谈该画表达的主旨是什么。</w:t>
            </w:r>
          </w:p>
          <w:p>
            <w:pPr>
              <w:pStyle w:val="19"/>
              <w:shd w:val="clear" w:color="000000" w:fill="auto"/>
              <w:spacing w:after="0" w:line="440" w:lineRule="atLeast"/>
              <w:ind w:firstLine="560" w:firstLineChars="200"/>
              <w:jc w:val="both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drawing>
                <wp:inline distT="0" distB="0" distL="0" distR="0">
                  <wp:extent cx="863600" cy="1172845"/>
                  <wp:effectExtent l="0" t="0" r="0" b="8255"/>
                  <wp:docPr id="7" name="图片 7" descr="d:\Users\Public\Documents\imData\im\991916@nd\Image\8678ac51f0131c84095f676ff1864bb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\Users\Public\Documents\imData\im\991916@nd\Image\8678ac51f0131c84095f676ff1864bb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76" cy="122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9"/>
              <w:shd w:val="clear" w:color="000000" w:fill="auto"/>
              <w:spacing w:after="0" w:line="440" w:lineRule="atLeast"/>
              <w:ind w:firstLine="560" w:firstLineChars="200"/>
              <w:jc w:val="both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问题情境三：17世纪荷兰绘画艺术有什么特点？</w:t>
            </w:r>
          </w:p>
          <w:p>
            <w:pPr>
              <w:pStyle w:val="19"/>
              <w:shd w:val="clear" w:color="000000" w:fill="auto"/>
              <w:spacing w:after="0" w:line="440" w:lineRule="atLeast"/>
              <w:ind w:firstLine="560" w:firstLineChars="200"/>
              <w:jc w:val="both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维米尔与伦勃朗的艺术特色是什么？</w:t>
            </w:r>
          </w:p>
          <w:p>
            <w:pPr>
              <w:pStyle w:val="19"/>
              <w:shd w:val="clear" w:color="000000" w:fill="auto"/>
              <w:spacing w:after="0" w:line="440" w:lineRule="atLeast"/>
              <w:ind w:firstLine="560" w:firstLineChars="200"/>
              <w:jc w:val="both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drawing>
                <wp:inline distT="0" distB="0" distL="0" distR="0">
                  <wp:extent cx="1383030" cy="1577975"/>
                  <wp:effectExtent l="0" t="0" r="7620" b="317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273" cy="158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9"/>
              <w:shd w:val="clear" w:color="000000" w:fill="auto"/>
              <w:spacing w:after="0" w:line="440" w:lineRule="atLeast"/>
              <w:ind w:firstLine="560" w:firstLineChars="200"/>
              <w:jc w:val="both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drawing>
                <wp:inline distT="0" distB="0" distL="0" distR="0">
                  <wp:extent cx="1783080" cy="1295400"/>
                  <wp:effectExtent l="0" t="0" r="7620" b="0"/>
                  <wp:docPr id="8" name="图片 8" descr="d:\Users\Public\Documents\imData\im\991916@nd\Image\b82008cb64339cdbf0d2efe8eb4b529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\Users\Public\Documents\imData\im\991916@nd\Image\b82008cb64339cdbf0d2efe8eb4b529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813" cy="130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9"/>
              <w:shd w:val="clear" w:color="000000" w:fill="auto"/>
              <w:spacing w:after="0" w:line="440" w:lineRule="atLeast"/>
              <w:ind w:firstLine="560" w:firstLineChars="200"/>
              <w:jc w:val="both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问题情景四：古典主义与新古典主义艺术风格特点。</w:t>
            </w:r>
          </w:p>
          <w:p>
            <w:pPr>
              <w:pStyle w:val="19"/>
              <w:shd w:val="clear" w:color="000000" w:fill="auto"/>
              <w:spacing w:after="0" w:line="440" w:lineRule="atLeast"/>
              <w:ind w:firstLine="560" w:firstLineChars="200"/>
              <w:jc w:val="both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1．法国普桑的油画作品《我也在阿卡迪亚》与洛兰的《有羊群和牧人的风景》有何特点？</w:t>
            </w:r>
          </w:p>
          <w:p>
            <w:pPr>
              <w:pStyle w:val="19"/>
              <w:shd w:val="clear" w:color="000000" w:fill="auto"/>
              <w:spacing w:after="0" w:line="440" w:lineRule="atLeast"/>
              <w:ind w:firstLine="560" w:firstLineChars="200"/>
              <w:jc w:val="both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2．大卫作品有何特点？</w:t>
            </w:r>
          </w:p>
          <w:p>
            <w:pPr>
              <w:pStyle w:val="19"/>
              <w:shd w:val="clear" w:color="000000" w:fill="auto"/>
              <w:spacing w:after="0" w:line="440" w:lineRule="atLeast"/>
              <w:ind w:firstLine="560" w:firstLineChars="200"/>
              <w:jc w:val="both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3．为何在不同时期与地区会流行巴洛克、罗可可、古典主义与新古典主义艺术？</w:t>
            </w:r>
          </w:p>
          <w:p>
            <w:pPr>
              <w:pStyle w:val="19"/>
              <w:shd w:val="clear" w:color="000000" w:fill="auto"/>
              <w:spacing w:after="0" w:line="440" w:lineRule="atLeast"/>
              <w:ind w:firstLine="560" w:firstLineChars="200"/>
              <w:jc w:val="both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drawing>
                <wp:inline distT="0" distB="0" distL="0" distR="0">
                  <wp:extent cx="1482725" cy="2209800"/>
                  <wp:effectExtent l="0" t="0" r="3175" b="0"/>
                  <wp:docPr id="9" name="图片 9" descr="d:\Users\Public\Documents\imData\im\991916@nd\Image\266cf4fe00744aecf5c1646b81e393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\Users\Public\Documents\imData\im\991916@nd\Image\266cf4fe00744aecf5c1646b81e393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087" cy="222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9"/>
              <w:shd w:val="clear" w:color="000000" w:fill="auto"/>
              <w:spacing w:after="0" w:line="440" w:lineRule="atLeast"/>
              <w:ind w:firstLine="560" w:firstLineChars="200"/>
              <w:jc w:val="both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探究与发现：尝试解读《马拉之死》中那些细节的含义。</w:t>
            </w:r>
          </w:p>
          <w:p>
            <w:pPr>
              <w:pStyle w:val="19"/>
              <w:shd w:val="clear" w:color="000000" w:fill="auto"/>
              <w:spacing w:after="0" w:line="440" w:lineRule="atLeast"/>
              <w:ind w:firstLine="560" w:firstLineChars="200"/>
              <w:jc w:val="both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drawing>
                <wp:inline distT="0" distB="0" distL="0" distR="0">
                  <wp:extent cx="1457960" cy="1934210"/>
                  <wp:effectExtent l="0" t="0" r="8890" b="8890"/>
                  <wp:docPr id="10" name="图片 10" descr="d:\Users\Public\Documents\imData\im\991916@nd\Image\29e410e79532aade612c4cac35a275b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\Users\Public\Documents\imData\im\991916@nd\Image\29e410e79532aade612c4cac35a275b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978" cy="1954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9"/>
              <w:shd w:val="clear" w:color="000000" w:fill="auto"/>
              <w:spacing w:after="0" w:line="440" w:lineRule="atLeast"/>
              <w:ind w:firstLine="560" w:firstLineChars="200"/>
              <w:jc w:val="both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归纳：17、18世纪，欧洲美术是一个承前启后的阶段，一方面继承了文艺复兴的写实传统，另一方面为19世纪美术的变革做出了准备。</w:t>
            </w:r>
          </w:p>
        </w:tc>
        <w:tc>
          <w:tcPr>
            <w:tcW w:w="947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问题情境中探究与发现。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根据教师的问题要求，按主题研究学习小组，分组讨论、发表小组意见。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分析贝尼尼的雕塑作品。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分析委拉斯贵支作品的特点。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分析鲁本斯作品的特点。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分析华托作品的特点。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分析里戈作品的特点。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分析维米尔作品的特点。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分析伦勃朗作品的特点。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分析普桑作品的特点。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分析洛兰作品的特点。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交流分析大卫作品的特点。</w:t>
            </w:r>
          </w:p>
        </w:tc>
        <w:tc>
          <w:tcPr>
            <w:tcW w:w="927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认知这个时期美术特点，提升学生图像识读、审美判断、文化理解的核心素养。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理解伦勃朗为什么被称为光与影的大师，他的作品所做的美术探索发挥了怎样的社会功能。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理解这个时期美术作品的多样性。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668" w:type="pct"/>
          </w:tcPr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课堂总结</w:t>
            </w:r>
          </w:p>
        </w:tc>
        <w:tc>
          <w:tcPr>
            <w:tcW w:w="2458" w:type="pct"/>
          </w:tcPr>
          <w:p>
            <w:pPr>
              <w:pStyle w:val="19"/>
              <w:shd w:val="clear" w:color="000000" w:fill="auto"/>
              <w:spacing w:after="0" w:line="440" w:lineRule="atLeast"/>
              <w:ind w:firstLine="560" w:firstLineChars="200"/>
              <w:jc w:val="both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对各研究学习小组的观点总结与评价：在认识17、18世纪西方美术时，我们必须看到它的多元性、复杂性，认识美术是社会文化的重要组成。</w:t>
            </w:r>
          </w:p>
        </w:tc>
        <w:tc>
          <w:tcPr>
            <w:tcW w:w="947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t>理解17、18世纪西方美术的基本特点以及变革的意义。</w:t>
            </w:r>
          </w:p>
        </w:tc>
        <w:tc>
          <w:tcPr>
            <w:tcW w:w="927" w:type="pct"/>
            <w:vAlign w:val="center"/>
          </w:tcPr>
          <w:p>
            <w:pPr>
              <w:pStyle w:val="19"/>
              <w:shd w:val="clear" w:color="000000" w:fill="auto"/>
              <w:spacing w:after="0" w:line="440" w:lineRule="atLeast"/>
              <w:ind w:firstLine="560" w:firstLineChars="200"/>
              <w:jc w:val="both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完成教学目标。提升审美判断和文化理解方面的核心素养。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668" w:type="pct"/>
          </w:tcPr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学习评价</w:t>
            </w:r>
          </w:p>
        </w:tc>
        <w:tc>
          <w:tcPr>
            <w:tcW w:w="2458" w:type="pct"/>
          </w:tcPr>
          <w:p>
            <w:pPr>
              <w:pStyle w:val="19"/>
              <w:shd w:val="clear" w:color="000000" w:fill="auto"/>
              <w:tabs>
                <w:tab w:val="left" w:pos="594"/>
              </w:tabs>
              <w:spacing w:after="0" w:line="440" w:lineRule="atLeast"/>
              <w:ind w:firstLine="560" w:firstLineChars="200"/>
              <w:jc w:val="both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1．请从技法、题材、创作背景等方面比较分析委拉斯贵支的《宫娥》、鲁本斯的《玛丽•美第奇的抵达》、伦勃朗的《夜巡》三位画家的作品的异同？</w:t>
            </w:r>
          </w:p>
          <w:p>
            <w:pPr>
              <w:pStyle w:val="19"/>
              <w:shd w:val="clear" w:color="000000" w:fill="auto"/>
              <w:tabs>
                <w:tab w:val="left" w:pos="594"/>
              </w:tabs>
              <w:spacing w:after="0" w:line="440" w:lineRule="atLeast"/>
              <w:ind w:firstLine="560" w:firstLineChars="200"/>
              <w:jc w:val="both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2．比较分析巴洛克、罗可可、新古典主义不同流派的艺术风格？</w:t>
            </w:r>
          </w:p>
        </w:tc>
        <w:tc>
          <w:tcPr>
            <w:tcW w:w="947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自评与同学互评，依据教材附录中本课的“学生学业水平综合评价表”进行自我评价。</w:t>
            </w:r>
          </w:p>
        </w:tc>
        <w:tc>
          <w:tcPr>
            <w:tcW w:w="927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通过问题指导学生自我评价，肯定学习态度。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对应本课“评价量规”落实核心素养。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668" w:type="pct"/>
          </w:tcPr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拓展学习</w:t>
            </w:r>
          </w:p>
        </w:tc>
        <w:tc>
          <w:tcPr>
            <w:tcW w:w="2458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课后拓展学习：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请比较分析16至18世纪西方美术各个流派风格的不同。</w:t>
            </w:r>
          </w:p>
        </w:tc>
        <w:tc>
          <w:tcPr>
            <w:tcW w:w="947" w:type="pct"/>
          </w:tcPr>
          <w:p>
            <w:pPr>
              <w:pStyle w:val="19"/>
              <w:shd w:val="clear" w:color="000000" w:fill="auto"/>
              <w:spacing w:after="0" w:line="440" w:lineRule="atLeast"/>
              <w:ind w:firstLine="560" w:firstLineChars="200"/>
              <w:jc w:val="both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将对16至18世纪西方美术创作和时代变迁关系的思考写下来，并整理成评论文章。</w:t>
            </w:r>
          </w:p>
        </w:tc>
        <w:tc>
          <w:tcPr>
            <w:tcW w:w="927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用审美判断、文化理解的路径，尝试解决“拓展学习”中的问题。</w:t>
            </w:r>
          </w:p>
        </w:tc>
      </w:tr>
    </w:tbl>
    <w:p>
      <w:pPr>
        <w:shd w:val="clear" w:color="000000" w:fill="auto"/>
        <w:spacing w:line="440" w:lineRule="atLeast"/>
        <w:ind w:firstLine="480" w:firstLineChars="200"/>
        <w:rPr>
          <w:rFonts w:ascii="Times New Roman" w:hAnsi="Times New Roman" w:eastAsia="宋体" w:cs="Times New Roman"/>
          <w:sz w:val="24"/>
        </w:rPr>
      </w:pPr>
    </w:p>
    <w:sectPr>
      <w:footerReference r:id="rId3" w:type="default"/>
      <w:pgSz w:w="11906" w:h="16838"/>
      <w:pgMar w:top="1440" w:right="1077" w:bottom="1440" w:left="1077" w:header="850" w:footer="992" w:gutter="0"/>
      <w:cols w:space="425" w:num="1"/>
      <w:docGrid w:type="lines" w:linePitch="31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ngLiU">
    <w:altName w:val="PMingLiU-ExtB"/>
    <w:panose1 w:val="02020509000000000000"/>
    <w:charset w:val="88"/>
    <w:family w:val="modern"/>
    <w:pitch w:val="default"/>
    <w:sig w:usb0="00000000" w:usb1="00000000" w:usb2="00000016" w:usb3="00000000" w:csb0="00100001" w:csb1="00000000"/>
  </w:font>
  <w:font w:name="Palatino Linotype">
    <w:panose1 w:val="02040502050505030304"/>
    <w:charset w:val="00"/>
    <w:family w:val="roman"/>
    <w:pitch w:val="default"/>
    <w:sig w:usb0="E0000287" w:usb1="40000013" w:usb2="00000000" w:usb3="00000000" w:csb0="2000019F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10306711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2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removePersonalInformation/>
  <w:bordersDoNotSurroundHeader w:val="1"/>
  <w:bordersDoNotSurroundFooter w:val="1"/>
  <w:documentProtection w:enforcement="0"/>
  <w:defaultTabStop w:val="420"/>
  <w:drawingGridHorizontalSpacing w:val="105"/>
  <w:drawingGridVerticalSpacing w:val="317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YwODg3YzBmYzA4MDFlMzMwZWNmMmQyN2IxZDExZjkifQ=="/>
  </w:docVars>
  <w:rsids>
    <w:rsidRoot w:val="00036316"/>
    <w:rsid w:val="00001405"/>
    <w:rsid w:val="00004901"/>
    <w:rsid w:val="00017F2A"/>
    <w:rsid w:val="00036316"/>
    <w:rsid w:val="0007273F"/>
    <w:rsid w:val="000A047E"/>
    <w:rsid w:val="000D11AC"/>
    <w:rsid w:val="000F0FEB"/>
    <w:rsid w:val="00141031"/>
    <w:rsid w:val="00167B8D"/>
    <w:rsid w:val="00172FBC"/>
    <w:rsid w:val="001A61AD"/>
    <w:rsid w:val="001C4E78"/>
    <w:rsid w:val="002060F3"/>
    <w:rsid w:val="00211125"/>
    <w:rsid w:val="00227383"/>
    <w:rsid w:val="0026550E"/>
    <w:rsid w:val="002849BC"/>
    <w:rsid w:val="002A6EC5"/>
    <w:rsid w:val="00300EE4"/>
    <w:rsid w:val="00360E2F"/>
    <w:rsid w:val="003B1EEF"/>
    <w:rsid w:val="003B4A28"/>
    <w:rsid w:val="003D2B35"/>
    <w:rsid w:val="004136F2"/>
    <w:rsid w:val="00422064"/>
    <w:rsid w:val="0044399F"/>
    <w:rsid w:val="004617C5"/>
    <w:rsid w:val="00491F8A"/>
    <w:rsid w:val="00494AD8"/>
    <w:rsid w:val="004C3D5D"/>
    <w:rsid w:val="004E5679"/>
    <w:rsid w:val="004F3FF6"/>
    <w:rsid w:val="00510FE5"/>
    <w:rsid w:val="005426E5"/>
    <w:rsid w:val="005966E6"/>
    <w:rsid w:val="005A5E2E"/>
    <w:rsid w:val="005F0FFA"/>
    <w:rsid w:val="005F1ED9"/>
    <w:rsid w:val="00600E91"/>
    <w:rsid w:val="00603866"/>
    <w:rsid w:val="006179D7"/>
    <w:rsid w:val="006720BD"/>
    <w:rsid w:val="00674509"/>
    <w:rsid w:val="006B0C37"/>
    <w:rsid w:val="006B1AF1"/>
    <w:rsid w:val="006B6A79"/>
    <w:rsid w:val="006E546D"/>
    <w:rsid w:val="006F2565"/>
    <w:rsid w:val="00700923"/>
    <w:rsid w:val="00706162"/>
    <w:rsid w:val="00712EE9"/>
    <w:rsid w:val="0072538E"/>
    <w:rsid w:val="007603A1"/>
    <w:rsid w:val="0079464B"/>
    <w:rsid w:val="007B362F"/>
    <w:rsid w:val="0080045F"/>
    <w:rsid w:val="00823911"/>
    <w:rsid w:val="008331F2"/>
    <w:rsid w:val="008577FB"/>
    <w:rsid w:val="00890A8C"/>
    <w:rsid w:val="008A2C9B"/>
    <w:rsid w:val="008A2EB6"/>
    <w:rsid w:val="008E0253"/>
    <w:rsid w:val="008F47D2"/>
    <w:rsid w:val="00912D63"/>
    <w:rsid w:val="009177C2"/>
    <w:rsid w:val="00930DA9"/>
    <w:rsid w:val="00957B3E"/>
    <w:rsid w:val="00961866"/>
    <w:rsid w:val="009B1D14"/>
    <w:rsid w:val="009B7C0A"/>
    <w:rsid w:val="009C5564"/>
    <w:rsid w:val="00A17653"/>
    <w:rsid w:val="00A72CCA"/>
    <w:rsid w:val="00A857D1"/>
    <w:rsid w:val="00A90D84"/>
    <w:rsid w:val="00AB446A"/>
    <w:rsid w:val="00AC65D0"/>
    <w:rsid w:val="00AE1A1E"/>
    <w:rsid w:val="00AE65DB"/>
    <w:rsid w:val="00B355AF"/>
    <w:rsid w:val="00B4788B"/>
    <w:rsid w:val="00B72CD1"/>
    <w:rsid w:val="00B84C3D"/>
    <w:rsid w:val="00BC2557"/>
    <w:rsid w:val="00BC38B3"/>
    <w:rsid w:val="00BE0124"/>
    <w:rsid w:val="00C071BF"/>
    <w:rsid w:val="00C57B8F"/>
    <w:rsid w:val="00C95FA9"/>
    <w:rsid w:val="00C979AD"/>
    <w:rsid w:val="00CB2C43"/>
    <w:rsid w:val="00CB77FA"/>
    <w:rsid w:val="00CC1312"/>
    <w:rsid w:val="00CD47CB"/>
    <w:rsid w:val="00D06A81"/>
    <w:rsid w:val="00D40F4D"/>
    <w:rsid w:val="00D509A7"/>
    <w:rsid w:val="00D6123C"/>
    <w:rsid w:val="00DA7B6D"/>
    <w:rsid w:val="00DB5404"/>
    <w:rsid w:val="00DD30E8"/>
    <w:rsid w:val="00DF48BE"/>
    <w:rsid w:val="00E3264C"/>
    <w:rsid w:val="00E42273"/>
    <w:rsid w:val="00E4533A"/>
    <w:rsid w:val="00E97F6F"/>
    <w:rsid w:val="00EA40C6"/>
    <w:rsid w:val="00EB1AEF"/>
    <w:rsid w:val="00EC1428"/>
    <w:rsid w:val="00ED0C7C"/>
    <w:rsid w:val="00F30AFD"/>
    <w:rsid w:val="00F41D90"/>
    <w:rsid w:val="00FE12DC"/>
    <w:rsid w:val="00FE27F5"/>
    <w:rsid w:val="00FF5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character" w:customStyle="1" w:styleId="9">
    <w:name w:val="正文文本 (2)_"/>
    <w:basedOn w:val="5"/>
    <w:link w:val="10"/>
    <w:uiPriority w:val="0"/>
    <w:rPr>
      <w:rFonts w:ascii="MingLiU" w:hAnsi="MingLiU" w:eastAsia="MingLiU" w:cs="MingLiU"/>
      <w:sz w:val="20"/>
      <w:szCs w:val="20"/>
      <w:shd w:val="clear" w:color="auto" w:fill="FFFFFF"/>
    </w:rPr>
  </w:style>
  <w:style w:type="paragraph" w:customStyle="1" w:styleId="10">
    <w:name w:val="正文文本 (2)"/>
    <w:basedOn w:val="1"/>
    <w:link w:val="9"/>
    <w:uiPriority w:val="0"/>
    <w:pPr>
      <w:shd w:val="clear" w:color="auto" w:fill="FFFFFF"/>
      <w:spacing w:line="367" w:lineRule="exact"/>
      <w:jc w:val="distribute"/>
    </w:pPr>
    <w:rPr>
      <w:rFonts w:ascii="MingLiU" w:hAnsi="MingLiU" w:eastAsia="MingLiU" w:cs="MingLiU"/>
      <w:sz w:val="20"/>
      <w:szCs w:val="20"/>
    </w:rPr>
  </w:style>
  <w:style w:type="character" w:customStyle="1" w:styleId="11">
    <w:name w:val="正文文本 (2) + 间距 -1 pt"/>
    <w:basedOn w:val="9"/>
    <w:uiPriority w:val="0"/>
    <w:rPr>
      <w:rFonts w:ascii="MingLiU" w:hAnsi="MingLiU" w:eastAsia="MingLiU" w:cs="MingLiU"/>
      <w:color w:val="000000"/>
      <w:spacing w:val="-20"/>
      <w:w w:val="100"/>
      <w:position w:val="0"/>
      <w:sz w:val="20"/>
      <w:szCs w:val="20"/>
      <w:u w:val="none"/>
      <w:shd w:val="clear" w:color="auto" w:fill="FFFFFF"/>
      <w:lang w:val="zh-CN" w:eastAsia="zh-CN" w:bidi="zh-CN"/>
    </w:rPr>
  </w:style>
  <w:style w:type="character" w:customStyle="1" w:styleId="12">
    <w:name w:val="正文文本 (10)_"/>
    <w:basedOn w:val="5"/>
    <w:link w:val="13"/>
    <w:qFormat/>
    <w:uiPriority w:val="0"/>
    <w:rPr>
      <w:rFonts w:ascii="MingLiU" w:hAnsi="MingLiU" w:eastAsia="MingLiU" w:cs="MingLiU"/>
      <w:spacing w:val="20"/>
      <w:szCs w:val="21"/>
      <w:shd w:val="clear" w:color="auto" w:fill="FFFFFF"/>
    </w:rPr>
  </w:style>
  <w:style w:type="paragraph" w:customStyle="1" w:styleId="13">
    <w:name w:val="正文文本 (10)"/>
    <w:basedOn w:val="1"/>
    <w:link w:val="12"/>
    <w:qFormat/>
    <w:uiPriority w:val="0"/>
    <w:pPr>
      <w:shd w:val="clear" w:color="auto" w:fill="FFFFFF"/>
      <w:spacing w:after="480" w:line="0" w:lineRule="atLeast"/>
      <w:jc w:val="left"/>
    </w:pPr>
    <w:rPr>
      <w:rFonts w:ascii="MingLiU" w:hAnsi="MingLiU" w:eastAsia="MingLiU" w:cs="MingLiU"/>
      <w:spacing w:val="20"/>
      <w:szCs w:val="21"/>
    </w:rPr>
  </w:style>
  <w:style w:type="character" w:customStyle="1" w:styleId="14">
    <w:name w:val="正文文本 (10) + 11 pt"/>
    <w:basedOn w:val="12"/>
    <w:uiPriority w:val="0"/>
    <w:rPr>
      <w:rFonts w:ascii="MingLiU" w:hAnsi="MingLiU" w:eastAsia="MingLiU" w:cs="MingLiU"/>
      <w:color w:val="000000"/>
      <w:spacing w:val="-10"/>
      <w:w w:val="100"/>
      <w:position w:val="0"/>
      <w:sz w:val="22"/>
      <w:szCs w:val="22"/>
      <w:shd w:val="clear" w:color="auto" w:fill="FFFFFF"/>
      <w:lang w:val="zh-CN" w:eastAsia="zh-CN" w:bidi="zh-CN"/>
    </w:rPr>
  </w:style>
  <w:style w:type="character" w:customStyle="1" w:styleId="15">
    <w:name w:val="正文文本 (2) + 8.5 pt"/>
    <w:basedOn w:val="9"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7"/>
      <w:szCs w:val="17"/>
      <w:u w:val="none"/>
      <w:shd w:val="clear" w:color="auto" w:fill="FFFFFF"/>
      <w:lang w:val="zh-CN" w:eastAsia="zh-CN" w:bidi="zh-CN"/>
    </w:rPr>
  </w:style>
  <w:style w:type="character" w:customStyle="1" w:styleId="16">
    <w:name w:val="图片标题 Exact"/>
    <w:basedOn w:val="5"/>
    <w:link w:val="17"/>
    <w:qFormat/>
    <w:uiPriority w:val="0"/>
    <w:rPr>
      <w:rFonts w:ascii="MingLiU" w:hAnsi="MingLiU" w:eastAsia="MingLiU" w:cs="MingLiU"/>
      <w:sz w:val="17"/>
      <w:szCs w:val="17"/>
      <w:shd w:val="clear" w:color="auto" w:fill="FFFFFF"/>
    </w:rPr>
  </w:style>
  <w:style w:type="paragraph" w:customStyle="1" w:styleId="17">
    <w:name w:val="图片标题"/>
    <w:basedOn w:val="1"/>
    <w:link w:val="16"/>
    <w:qFormat/>
    <w:uiPriority w:val="0"/>
    <w:pPr>
      <w:shd w:val="clear" w:color="auto" w:fill="FFFFFF"/>
      <w:spacing w:line="0" w:lineRule="atLeast"/>
      <w:jc w:val="left"/>
    </w:pPr>
    <w:rPr>
      <w:rFonts w:ascii="MingLiU" w:hAnsi="MingLiU" w:eastAsia="MingLiU" w:cs="MingLiU"/>
      <w:sz w:val="17"/>
      <w:szCs w:val="17"/>
    </w:rPr>
  </w:style>
  <w:style w:type="character" w:customStyle="1" w:styleId="18">
    <w:name w:val="正文文本 (3)_"/>
    <w:basedOn w:val="5"/>
    <w:link w:val="19"/>
    <w:qFormat/>
    <w:uiPriority w:val="0"/>
    <w:rPr>
      <w:rFonts w:ascii="MingLiU" w:hAnsi="MingLiU" w:eastAsia="MingLiU" w:cs="MingLiU"/>
      <w:sz w:val="17"/>
      <w:szCs w:val="17"/>
      <w:shd w:val="clear" w:color="auto" w:fill="FFFFFF"/>
    </w:rPr>
  </w:style>
  <w:style w:type="paragraph" w:customStyle="1" w:styleId="19">
    <w:name w:val="正文文本 (3)"/>
    <w:basedOn w:val="1"/>
    <w:link w:val="18"/>
    <w:qFormat/>
    <w:uiPriority w:val="0"/>
    <w:pPr>
      <w:shd w:val="clear" w:color="auto" w:fill="FFFFFF"/>
      <w:spacing w:after="240" w:line="295" w:lineRule="exact"/>
      <w:jc w:val="distribute"/>
    </w:pPr>
    <w:rPr>
      <w:rFonts w:ascii="MingLiU" w:hAnsi="MingLiU" w:eastAsia="MingLiU" w:cs="MingLiU"/>
      <w:sz w:val="17"/>
      <w:szCs w:val="17"/>
    </w:rPr>
  </w:style>
  <w:style w:type="character" w:customStyle="1" w:styleId="20">
    <w:name w:val="正文文本 (3) Exact"/>
    <w:basedOn w:val="5"/>
    <w:qFormat/>
    <w:uiPriority w:val="0"/>
    <w:rPr>
      <w:rFonts w:ascii="MingLiU" w:hAnsi="MingLiU" w:eastAsia="MingLiU" w:cs="MingLiU"/>
      <w:sz w:val="17"/>
      <w:szCs w:val="17"/>
      <w:u w:val="none"/>
    </w:rPr>
  </w:style>
  <w:style w:type="character" w:customStyle="1" w:styleId="21">
    <w:name w:val="正文文本 (20) Exact"/>
    <w:basedOn w:val="5"/>
    <w:uiPriority w:val="0"/>
    <w:rPr>
      <w:rFonts w:ascii="MingLiU" w:hAnsi="MingLiU" w:eastAsia="MingLiU" w:cs="MingLiU"/>
      <w:sz w:val="8"/>
      <w:szCs w:val="8"/>
      <w:u w:val="none"/>
    </w:rPr>
  </w:style>
  <w:style w:type="character" w:customStyle="1" w:styleId="22">
    <w:name w:val="正文文本 (20) + Palatino Linotype"/>
    <w:basedOn w:val="23"/>
    <w:qFormat/>
    <w:uiPriority w:val="0"/>
    <w:rPr>
      <w:rFonts w:ascii="Palatino Linotype" w:hAnsi="Palatino Linotype" w:eastAsia="Palatino Linotype" w:cs="Palatino Linotype"/>
      <w:sz w:val="10"/>
      <w:szCs w:val="10"/>
      <w:shd w:val="clear" w:color="auto" w:fill="FFFFFF"/>
      <w:lang w:val="en-US" w:eastAsia="en-US" w:bidi="en-US"/>
    </w:rPr>
  </w:style>
  <w:style w:type="character" w:customStyle="1" w:styleId="23">
    <w:name w:val="正文文本 (20)_"/>
    <w:basedOn w:val="5"/>
    <w:link w:val="24"/>
    <w:qFormat/>
    <w:uiPriority w:val="0"/>
    <w:rPr>
      <w:rFonts w:ascii="MingLiU" w:hAnsi="MingLiU" w:eastAsia="MingLiU" w:cs="MingLiU"/>
      <w:sz w:val="8"/>
      <w:szCs w:val="8"/>
      <w:shd w:val="clear" w:color="auto" w:fill="FFFFFF"/>
    </w:rPr>
  </w:style>
  <w:style w:type="paragraph" w:customStyle="1" w:styleId="24">
    <w:name w:val="正文文本 (20)"/>
    <w:basedOn w:val="1"/>
    <w:link w:val="23"/>
    <w:qFormat/>
    <w:uiPriority w:val="0"/>
    <w:pPr>
      <w:shd w:val="clear" w:color="auto" w:fill="FFFFFF"/>
      <w:spacing w:line="137" w:lineRule="exact"/>
      <w:jc w:val="left"/>
    </w:pPr>
    <w:rPr>
      <w:rFonts w:ascii="MingLiU" w:hAnsi="MingLiU" w:eastAsia="MingLiU" w:cs="MingLiU"/>
      <w:sz w:val="8"/>
      <w:szCs w:val="8"/>
    </w:rPr>
  </w:style>
  <w:style w:type="character" w:customStyle="1" w:styleId="25">
    <w:name w:val="正文文本 (20) + 间距 1 pt Exact"/>
    <w:basedOn w:val="23"/>
    <w:uiPriority w:val="0"/>
    <w:rPr>
      <w:rFonts w:ascii="MingLiU" w:hAnsi="MingLiU" w:eastAsia="MingLiU" w:cs="MingLiU"/>
      <w:spacing w:val="20"/>
      <w:sz w:val="8"/>
      <w:szCs w:val="8"/>
      <w:shd w:val="clear" w:color="auto" w:fill="FFFFFF"/>
    </w:rPr>
  </w:style>
  <w:style w:type="character" w:customStyle="1" w:styleId="26">
    <w:name w:val="正文文本 (11)_"/>
    <w:basedOn w:val="5"/>
    <w:link w:val="27"/>
    <w:uiPriority w:val="0"/>
    <w:rPr>
      <w:rFonts w:ascii="MingLiU" w:hAnsi="MingLiU" w:eastAsia="MingLiU" w:cs="MingLiU"/>
      <w:spacing w:val="30"/>
      <w:sz w:val="20"/>
      <w:szCs w:val="20"/>
      <w:shd w:val="clear" w:color="auto" w:fill="FFFFFF"/>
    </w:rPr>
  </w:style>
  <w:style w:type="paragraph" w:customStyle="1" w:styleId="27">
    <w:name w:val="正文文本 (11)"/>
    <w:basedOn w:val="1"/>
    <w:link w:val="26"/>
    <w:qFormat/>
    <w:uiPriority w:val="0"/>
    <w:pPr>
      <w:shd w:val="clear" w:color="auto" w:fill="FFFFFF"/>
      <w:spacing w:before="120" w:after="420" w:line="0" w:lineRule="atLeast"/>
      <w:jc w:val="distribute"/>
    </w:pPr>
    <w:rPr>
      <w:rFonts w:ascii="MingLiU" w:hAnsi="MingLiU" w:eastAsia="MingLiU" w:cs="MingLiU"/>
      <w:spacing w:val="30"/>
      <w:sz w:val="20"/>
      <w:szCs w:val="20"/>
    </w:rPr>
  </w:style>
  <w:style w:type="character" w:customStyle="1" w:styleId="28">
    <w:name w:val="正文文本 (11) + 间距 1 pt Exact"/>
    <w:basedOn w:val="26"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20"/>
      <w:szCs w:val="20"/>
      <w:shd w:val="clear" w:color="auto" w:fill="FFFFFF"/>
      <w:lang w:val="zh-CN" w:eastAsia="zh-CN" w:bidi="zh-CN"/>
    </w:rPr>
  </w:style>
  <w:style w:type="character" w:customStyle="1" w:styleId="29">
    <w:name w:val="正文文本 (11) + 间距 1 pt"/>
    <w:basedOn w:val="26"/>
    <w:uiPriority w:val="0"/>
    <w:rPr>
      <w:rFonts w:ascii="MingLiU" w:hAnsi="MingLiU" w:eastAsia="MingLiU" w:cs="MingLiU"/>
      <w:color w:val="000000"/>
      <w:spacing w:val="20"/>
      <w:w w:val="100"/>
      <w:position w:val="0"/>
      <w:sz w:val="20"/>
      <w:szCs w:val="20"/>
      <w:shd w:val="clear" w:color="auto" w:fill="FFFFFF"/>
      <w:lang w:val="zh-CN" w:eastAsia="zh-CN" w:bidi="zh-CN"/>
    </w:rPr>
  </w:style>
  <w:style w:type="character" w:customStyle="1" w:styleId="30">
    <w:name w:val="正文文本 (11) + 10.5 pt"/>
    <w:basedOn w:val="26"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21"/>
      <w:szCs w:val="21"/>
      <w:u w:val="none"/>
      <w:shd w:val="clear" w:color="auto" w:fill="FFFFFF"/>
      <w:lang w:val="zh-CN" w:eastAsia="zh-CN" w:bidi="zh-CN"/>
    </w:rPr>
  </w:style>
  <w:style w:type="character" w:customStyle="1" w:styleId="31">
    <w:name w:val="正文文本 (22) + 间距 3 pt"/>
    <w:basedOn w:val="5"/>
    <w:qFormat/>
    <w:uiPriority w:val="0"/>
    <w:rPr>
      <w:rFonts w:ascii="MingLiU" w:hAnsi="MingLiU" w:eastAsia="MingLiU" w:cs="MingLiU"/>
      <w:color w:val="000000"/>
      <w:spacing w:val="60"/>
      <w:w w:val="100"/>
      <w:position w:val="0"/>
      <w:sz w:val="21"/>
      <w:szCs w:val="21"/>
      <w:u w:val="none"/>
      <w:lang w:val="zh-CN" w:eastAsia="zh-CN" w:bidi="zh-CN"/>
    </w:rPr>
  </w:style>
  <w:style w:type="character" w:customStyle="1" w:styleId="32">
    <w:name w:val="正文文本 (22) + 间距 1 pt"/>
    <w:basedOn w:val="5"/>
    <w:uiPriority w:val="0"/>
    <w:rPr>
      <w:rFonts w:ascii="MingLiU" w:hAnsi="MingLiU" w:eastAsia="MingLiU" w:cs="MingLiU"/>
      <w:color w:val="000000"/>
      <w:spacing w:val="20"/>
      <w:w w:val="100"/>
      <w:position w:val="0"/>
      <w:sz w:val="21"/>
      <w:szCs w:val="21"/>
      <w:u w:val="none"/>
      <w:lang w:val="zh-CN" w:eastAsia="zh-CN" w:bidi="zh-CN"/>
    </w:rPr>
  </w:style>
  <w:style w:type="character" w:customStyle="1" w:styleId="33">
    <w:name w:val="正文文本 (22) + Consolas"/>
    <w:basedOn w:val="5"/>
    <w:qFormat/>
    <w:uiPriority w:val="0"/>
    <w:rPr>
      <w:rFonts w:ascii="Consolas" w:hAnsi="Consolas" w:eastAsia="Consolas" w:cs="Consolas"/>
      <w:color w:val="000000"/>
      <w:spacing w:val="-30"/>
      <w:w w:val="100"/>
      <w:position w:val="0"/>
      <w:sz w:val="24"/>
      <w:szCs w:val="24"/>
      <w:u w:val="none"/>
      <w:lang w:val="zh-CN" w:eastAsia="zh-CN" w:bidi="zh-CN"/>
    </w:rPr>
  </w:style>
  <w:style w:type="character" w:customStyle="1" w:styleId="34">
    <w:name w:val="正文文本 (2) Exact"/>
    <w:basedOn w:val="5"/>
    <w:uiPriority w:val="0"/>
    <w:rPr>
      <w:rFonts w:ascii="MingLiU" w:hAnsi="MingLiU" w:eastAsia="MingLiU" w:cs="MingLiU"/>
      <w:sz w:val="20"/>
      <w:szCs w:val="20"/>
      <w:u w:val="none"/>
    </w:rPr>
  </w:style>
  <w:style w:type="character" w:customStyle="1" w:styleId="35">
    <w:name w:val="图片标题 + Palatino Linotype"/>
    <w:basedOn w:val="16"/>
    <w:qFormat/>
    <w:uiPriority w:val="0"/>
    <w:rPr>
      <w:rFonts w:ascii="Palatino Linotype" w:hAnsi="Palatino Linotype" w:eastAsia="Palatino Linotype" w:cs="Palatino Linotype"/>
      <w:color w:val="000000"/>
      <w:spacing w:val="-10"/>
      <w:w w:val="100"/>
      <w:position w:val="0"/>
      <w:sz w:val="17"/>
      <w:szCs w:val="17"/>
      <w:u w:val="none"/>
      <w:shd w:val="clear" w:color="auto" w:fill="FFFFFF"/>
      <w:lang w:val="en-US" w:eastAsia="en-US" w:bidi="en-US"/>
    </w:rPr>
  </w:style>
  <w:style w:type="character" w:customStyle="1" w:styleId="36">
    <w:name w:val="正文文本 (23) Exact"/>
    <w:basedOn w:val="5"/>
    <w:link w:val="37"/>
    <w:uiPriority w:val="0"/>
    <w:rPr>
      <w:rFonts w:ascii="MingLiU" w:hAnsi="MingLiU" w:eastAsia="MingLiU" w:cs="MingLiU"/>
      <w:sz w:val="19"/>
      <w:szCs w:val="19"/>
      <w:shd w:val="clear" w:color="auto" w:fill="FFFFFF"/>
    </w:rPr>
  </w:style>
  <w:style w:type="paragraph" w:customStyle="1" w:styleId="37">
    <w:name w:val="正文文本 (23)"/>
    <w:basedOn w:val="1"/>
    <w:link w:val="36"/>
    <w:qFormat/>
    <w:uiPriority w:val="0"/>
    <w:pPr>
      <w:shd w:val="clear" w:color="auto" w:fill="FFFFFF"/>
      <w:spacing w:line="0" w:lineRule="atLeast"/>
      <w:jc w:val="left"/>
    </w:pPr>
    <w:rPr>
      <w:rFonts w:ascii="MingLiU" w:hAnsi="MingLiU" w:eastAsia="MingLiU" w:cs="MingLiU"/>
      <w:sz w:val="19"/>
      <w:szCs w:val="19"/>
    </w:rPr>
  </w:style>
  <w:style w:type="character" w:customStyle="1" w:styleId="38">
    <w:name w:val="正文文本 (24) Exact"/>
    <w:basedOn w:val="5"/>
    <w:link w:val="39"/>
    <w:qFormat/>
    <w:uiPriority w:val="0"/>
    <w:rPr>
      <w:rFonts w:ascii="Palatino Linotype" w:hAnsi="Palatino Linotype" w:eastAsia="Palatino Linotype" w:cs="Palatino Linotype"/>
      <w:i/>
      <w:iCs/>
      <w:sz w:val="16"/>
      <w:szCs w:val="16"/>
      <w:shd w:val="clear" w:color="auto" w:fill="FFFFFF"/>
      <w:lang w:eastAsia="en-US" w:bidi="en-US"/>
    </w:rPr>
  </w:style>
  <w:style w:type="paragraph" w:customStyle="1" w:styleId="39">
    <w:name w:val="正文文本 (24)"/>
    <w:basedOn w:val="1"/>
    <w:link w:val="38"/>
    <w:qFormat/>
    <w:uiPriority w:val="0"/>
    <w:pPr>
      <w:shd w:val="clear" w:color="auto" w:fill="FFFFFF"/>
      <w:spacing w:line="0" w:lineRule="atLeast"/>
      <w:jc w:val="left"/>
    </w:pPr>
    <w:rPr>
      <w:rFonts w:ascii="Palatino Linotype" w:hAnsi="Palatino Linotype" w:eastAsia="Palatino Linotype" w:cs="Palatino Linotype"/>
      <w:i/>
      <w:iCs/>
      <w:sz w:val="16"/>
      <w:szCs w:val="16"/>
      <w:lang w:eastAsia="en-US" w:bidi="en-US"/>
    </w:rPr>
  </w:style>
  <w:style w:type="character" w:customStyle="1" w:styleId="40">
    <w:name w:val="页眉或页脚_"/>
    <w:basedOn w:val="5"/>
    <w:link w:val="41"/>
    <w:qFormat/>
    <w:uiPriority w:val="0"/>
    <w:rPr>
      <w:rFonts w:ascii="MingLiU" w:hAnsi="MingLiU" w:eastAsia="MingLiU" w:cs="MingLiU"/>
      <w:spacing w:val="40"/>
      <w:sz w:val="17"/>
      <w:szCs w:val="17"/>
      <w:shd w:val="clear" w:color="auto" w:fill="FFFFFF"/>
    </w:rPr>
  </w:style>
  <w:style w:type="paragraph" w:customStyle="1" w:styleId="41">
    <w:name w:val="页眉或页脚"/>
    <w:basedOn w:val="1"/>
    <w:link w:val="40"/>
    <w:qFormat/>
    <w:uiPriority w:val="0"/>
    <w:pPr>
      <w:shd w:val="clear" w:color="auto" w:fill="FFFFFF"/>
      <w:spacing w:line="0" w:lineRule="atLeast"/>
      <w:jc w:val="right"/>
    </w:pPr>
    <w:rPr>
      <w:rFonts w:ascii="MingLiU" w:hAnsi="MingLiU" w:eastAsia="MingLiU" w:cs="MingLiU"/>
      <w:spacing w:val="40"/>
      <w:sz w:val="17"/>
      <w:szCs w:val="17"/>
    </w:rPr>
  </w:style>
  <w:style w:type="character" w:customStyle="1" w:styleId="42">
    <w:name w:val="页眉或页脚 + 间距 1 pt"/>
    <w:basedOn w:val="40"/>
    <w:qFormat/>
    <w:uiPriority w:val="0"/>
    <w:rPr>
      <w:rFonts w:ascii="MingLiU" w:hAnsi="MingLiU" w:eastAsia="MingLiU" w:cs="MingLiU"/>
      <w:color w:val="000000"/>
      <w:spacing w:val="30"/>
      <w:w w:val="100"/>
      <w:position w:val="0"/>
      <w:sz w:val="17"/>
      <w:szCs w:val="17"/>
      <w:shd w:val="clear" w:color="auto" w:fill="FFFFFF"/>
      <w:lang w:val="zh-CN" w:eastAsia="zh-CN" w:bidi="zh-CN"/>
    </w:rPr>
  </w:style>
  <w:style w:type="character" w:customStyle="1" w:styleId="43">
    <w:name w:val="正文文本 (22)_"/>
    <w:basedOn w:val="5"/>
    <w:link w:val="44"/>
    <w:qFormat/>
    <w:uiPriority w:val="0"/>
    <w:rPr>
      <w:rFonts w:ascii="MingLiU" w:hAnsi="MingLiU" w:eastAsia="MingLiU" w:cs="MingLiU"/>
      <w:spacing w:val="30"/>
      <w:szCs w:val="21"/>
      <w:shd w:val="clear" w:color="auto" w:fill="FFFFFF"/>
    </w:rPr>
  </w:style>
  <w:style w:type="paragraph" w:customStyle="1" w:styleId="44">
    <w:name w:val="正文文本 (22)"/>
    <w:basedOn w:val="1"/>
    <w:link w:val="43"/>
    <w:uiPriority w:val="0"/>
    <w:pPr>
      <w:shd w:val="clear" w:color="auto" w:fill="FFFFFF"/>
      <w:spacing w:before="120" w:line="353" w:lineRule="exact"/>
      <w:ind w:hanging="260"/>
      <w:jc w:val="left"/>
    </w:pPr>
    <w:rPr>
      <w:rFonts w:ascii="MingLiU" w:hAnsi="MingLiU" w:eastAsia="MingLiU" w:cs="MingLiU"/>
      <w:spacing w:val="30"/>
      <w:szCs w:val="21"/>
    </w:rPr>
  </w:style>
  <w:style w:type="character" w:customStyle="1" w:styleId="45">
    <w:name w:val="正文文本 (22) + 间距 5 pt"/>
    <w:basedOn w:val="43"/>
    <w:qFormat/>
    <w:uiPriority w:val="0"/>
    <w:rPr>
      <w:rFonts w:ascii="MingLiU" w:hAnsi="MingLiU" w:eastAsia="MingLiU" w:cs="MingLiU"/>
      <w:color w:val="000000"/>
      <w:spacing w:val="110"/>
      <w:w w:val="100"/>
      <w:position w:val="0"/>
      <w:szCs w:val="21"/>
      <w:shd w:val="clear" w:color="auto" w:fill="FFFFFF"/>
      <w:lang w:val="zh-CN" w:eastAsia="zh-CN" w:bidi="zh-CN"/>
    </w:rPr>
  </w:style>
  <w:style w:type="character" w:customStyle="1" w:styleId="46">
    <w:name w:val="正文文本 (6)_"/>
    <w:basedOn w:val="5"/>
    <w:link w:val="47"/>
    <w:qFormat/>
    <w:uiPriority w:val="0"/>
    <w:rPr>
      <w:rFonts w:ascii="MingLiU" w:hAnsi="MingLiU" w:eastAsia="MingLiU" w:cs="MingLiU"/>
      <w:b/>
      <w:bCs/>
      <w:sz w:val="22"/>
      <w:shd w:val="clear" w:color="auto" w:fill="FFFFFF"/>
    </w:rPr>
  </w:style>
  <w:style w:type="paragraph" w:customStyle="1" w:styleId="47">
    <w:name w:val="正文文本 (6)"/>
    <w:basedOn w:val="1"/>
    <w:link w:val="46"/>
    <w:qFormat/>
    <w:uiPriority w:val="0"/>
    <w:pPr>
      <w:shd w:val="clear" w:color="auto" w:fill="FFFFFF"/>
      <w:spacing w:before="120" w:line="0" w:lineRule="atLeast"/>
      <w:jc w:val="left"/>
    </w:pPr>
    <w:rPr>
      <w:rFonts w:ascii="MingLiU" w:hAnsi="MingLiU" w:eastAsia="MingLiU" w:cs="MingLiU"/>
      <w:b/>
      <w:bCs/>
      <w:sz w:val="22"/>
    </w:rPr>
  </w:style>
  <w:style w:type="character" w:customStyle="1" w:styleId="48">
    <w:name w:val="正文文本 (2) + 间距 1 pt"/>
    <w:basedOn w:val="9"/>
    <w:uiPriority w:val="0"/>
    <w:rPr>
      <w:rFonts w:ascii="MingLiU" w:hAnsi="MingLiU" w:eastAsia="MingLiU" w:cs="MingLiU"/>
      <w:color w:val="000000"/>
      <w:spacing w:val="30"/>
      <w:w w:val="100"/>
      <w:position w:val="0"/>
      <w:sz w:val="20"/>
      <w:szCs w:val="20"/>
      <w:u w:val="none"/>
      <w:shd w:val="clear" w:color="auto" w:fill="FFFFFF"/>
      <w:lang w:val="zh-CN" w:eastAsia="zh-CN" w:bidi="zh-CN"/>
    </w:rPr>
  </w:style>
  <w:style w:type="character" w:customStyle="1" w:styleId="49">
    <w:name w:val="正文文本 (2) + 间距 3 pt"/>
    <w:basedOn w:val="9"/>
    <w:qFormat/>
    <w:uiPriority w:val="0"/>
    <w:rPr>
      <w:rFonts w:ascii="MingLiU" w:hAnsi="MingLiU" w:eastAsia="MingLiU" w:cs="MingLiU"/>
      <w:color w:val="000000"/>
      <w:spacing w:val="60"/>
      <w:w w:val="100"/>
      <w:position w:val="0"/>
      <w:sz w:val="20"/>
      <w:szCs w:val="20"/>
      <w:u w:val="none"/>
      <w:shd w:val="clear" w:color="auto" w:fill="FFFFFF"/>
      <w:lang w:val="zh-CN" w:eastAsia="zh-CN" w:bidi="zh-CN"/>
    </w:rPr>
  </w:style>
  <w:style w:type="character" w:customStyle="1" w:styleId="50">
    <w:name w:val="正文文本 (2) + 间距 1 pt Exact"/>
    <w:basedOn w:val="9"/>
    <w:qFormat/>
    <w:uiPriority w:val="0"/>
    <w:rPr>
      <w:rFonts w:ascii="MingLiU" w:hAnsi="MingLiU" w:eastAsia="MingLiU" w:cs="MingLiU"/>
      <w:color w:val="000000"/>
      <w:spacing w:val="30"/>
      <w:w w:val="100"/>
      <w:position w:val="0"/>
      <w:sz w:val="20"/>
      <w:szCs w:val="20"/>
      <w:u w:val="none"/>
      <w:shd w:val="clear" w:color="auto" w:fill="FFFFFF"/>
      <w:lang w:val="zh-CN" w:eastAsia="zh-CN" w:bidi="zh-CN"/>
    </w:rPr>
  </w:style>
  <w:style w:type="character" w:customStyle="1" w:styleId="51">
    <w:name w:val="图片标题 (7) Exact"/>
    <w:basedOn w:val="5"/>
    <w:link w:val="52"/>
    <w:qFormat/>
    <w:uiPriority w:val="0"/>
    <w:rPr>
      <w:rFonts w:ascii="MingLiU" w:hAnsi="MingLiU" w:eastAsia="MingLiU" w:cs="MingLiU"/>
      <w:sz w:val="20"/>
      <w:szCs w:val="20"/>
      <w:shd w:val="clear" w:color="auto" w:fill="FFFFFF"/>
    </w:rPr>
  </w:style>
  <w:style w:type="paragraph" w:customStyle="1" w:styleId="52">
    <w:name w:val="图片标题 (7)"/>
    <w:basedOn w:val="1"/>
    <w:link w:val="51"/>
    <w:qFormat/>
    <w:uiPriority w:val="0"/>
    <w:pPr>
      <w:shd w:val="clear" w:color="auto" w:fill="FFFFFF"/>
      <w:spacing w:line="0" w:lineRule="atLeast"/>
      <w:jc w:val="left"/>
    </w:pPr>
    <w:rPr>
      <w:rFonts w:ascii="MingLiU" w:hAnsi="MingLiU" w:eastAsia="MingLiU" w:cs="MingLiU"/>
      <w:sz w:val="20"/>
      <w:szCs w:val="20"/>
    </w:rPr>
  </w:style>
  <w:style w:type="character" w:customStyle="1" w:styleId="53">
    <w:name w:val="正文文本 (3) + 9 pt Exact"/>
    <w:basedOn w:val="18"/>
    <w:uiPriority w:val="0"/>
    <w:rPr>
      <w:rFonts w:ascii="MingLiU" w:hAnsi="MingLiU" w:eastAsia="MingLiU" w:cs="MingLiU"/>
      <w:color w:val="000000"/>
      <w:spacing w:val="0"/>
      <w:w w:val="100"/>
      <w:position w:val="0"/>
      <w:sz w:val="18"/>
      <w:szCs w:val="18"/>
      <w:u w:val="none"/>
      <w:shd w:val="clear" w:color="auto" w:fill="FFFFFF"/>
      <w:lang w:val="zh-CN" w:eastAsia="zh-CN" w:bidi="zh-CN"/>
    </w:rPr>
  </w:style>
  <w:style w:type="character" w:customStyle="1" w:styleId="54">
    <w:name w:val="正文文本 (11) + 间距 0 pt"/>
    <w:basedOn w:val="26"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20"/>
      <w:szCs w:val="20"/>
      <w:u w:val="none"/>
      <w:shd w:val="clear" w:color="auto" w:fill="FFFFFF"/>
      <w:lang w:val="zh-CN" w:eastAsia="zh-CN" w:bidi="zh-CN"/>
    </w:rPr>
  </w:style>
  <w:style w:type="character" w:customStyle="1" w:styleId="55">
    <w:name w:val="正文文本 (10) + 间距 10 pt"/>
    <w:basedOn w:val="12"/>
    <w:qFormat/>
    <w:uiPriority w:val="0"/>
    <w:rPr>
      <w:rFonts w:ascii="MingLiU" w:hAnsi="MingLiU" w:eastAsia="MingLiU" w:cs="MingLiU"/>
      <w:color w:val="000000"/>
      <w:spacing w:val="200"/>
      <w:w w:val="100"/>
      <w:position w:val="0"/>
      <w:sz w:val="21"/>
      <w:szCs w:val="21"/>
      <w:u w:val="none"/>
      <w:shd w:val="clear" w:color="auto" w:fill="FFFFFF"/>
      <w:lang w:val="zh-CN" w:eastAsia="zh-CN" w:bidi="zh-CN"/>
    </w:rPr>
  </w:style>
  <w:style w:type="character" w:customStyle="1" w:styleId="56">
    <w:name w:val="正文文本 (6) Exact"/>
    <w:basedOn w:val="5"/>
    <w:qFormat/>
    <w:uiPriority w:val="0"/>
    <w:rPr>
      <w:rFonts w:ascii="MingLiU" w:hAnsi="MingLiU" w:eastAsia="MingLiU" w:cs="MingLiU"/>
      <w:b/>
      <w:bCs/>
      <w:sz w:val="22"/>
      <w:szCs w:val="22"/>
      <w:u w:val="none"/>
    </w:rPr>
  </w:style>
  <w:style w:type="character" w:customStyle="1" w:styleId="57">
    <w:name w:val="页眉或页脚 + 间距 0 pt"/>
    <w:basedOn w:val="40"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7"/>
      <w:szCs w:val="17"/>
      <w:u w:val="none"/>
      <w:shd w:val="clear" w:color="auto" w:fill="FFFFFF"/>
      <w:lang w:val="zh-CN" w:eastAsia="zh-CN" w:bidi="zh-CN"/>
    </w:rPr>
  </w:style>
  <w:style w:type="character" w:customStyle="1" w:styleId="58">
    <w:name w:val="正文文本 (11) Exact"/>
    <w:basedOn w:val="5"/>
    <w:qFormat/>
    <w:uiPriority w:val="0"/>
    <w:rPr>
      <w:rFonts w:ascii="MingLiU" w:hAnsi="MingLiU" w:eastAsia="MingLiU" w:cs="MingLiU"/>
      <w:spacing w:val="30"/>
      <w:sz w:val="20"/>
      <w:szCs w:val="20"/>
      <w:u w:val="none"/>
    </w:rPr>
  </w:style>
  <w:style w:type="character" w:customStyle="1" w:styleId="59">
    <w:name w:val="正文文本 (11) + 间距 3 pt"/>
    <w:basedOn w:val="26"/>
    <w:uiPriority w:val="0"/>
    <w:rPr>
      <w:rFonts w:ascii="MingLiU" w:hAnsi="MingLiU" w:eastAsia="MingLiU" w:cs="MingLiU"/>
      <w:color w:val="000000"/>
      <w:spacing w:val="60"/>
      <w:w w:val="100"/>
      <w:position w:val="0"/>
      <w:sz w:val="20"/>
      <w:szCs w:val="20"/>
      <w:u w:val="none"/>
      <w:shd w:val="clear" w:color="auto" w:fill="FFFFFF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340</Words>
  <Characters>1939</Characters>
  <Lines>16</Lines>
  <Paragraphs>4</Paragraphs>
  <TotalTime>0</TotalTime>
  <ScaleCrop>false</ScaleCrop>
  <LinksUpToDate>false</LinksUpToDate>
  <CharactersWithSpaces>2275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2020-03-22T07:34:00Z</dcterms:created>
  <dcterms:modified xsi:type="dcterms:W3CDTF">2023-11-08T10:24:17Z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100111021000101210101002100010021010010210000012100011121001111210011102</vt:lpwstr>
  </property>
  <property fmtid="{D5CDD505-2E9C-101B-9397-08002B2CF9AE}" pid="3" name="KSOProductBuildVer">
    <vt:lpwstr>2052-12.1.0.15712</vt:lpwstr>
  </property>
  <property fmtid="{D5CDD505-2E9C-101B-9397-08002B2CF9AE}" pid="4" name="ICV">
    <vt:lpwstr>E7B921DD2C474DAE8C32C3D47AEF2C65_13</vt:lpwstr>
  </property>
</Properties>
</file>