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凝神造像——中国传统雕塑</w:t>
      </w:r>
    </w:p>
    <w:p>
      <w:pPr>
        <w:jc w:val="center"/>
        <w:rPr>
          <w:rFonts w:ascii="Times New Roman" w:hAnsi="Times New Roman" w:cs="Times New Roman"/>
          <w:b/>
          <w:sz w:val="32"/>
        </w:rPr>
      </w:pPr>
    </w:p>
    <w:p>
      <w:pPr>
        <w:shd w:val="clear" w:color="000000" w:fill="auto"/>
        <w:spacing w:line="4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【教学目标】</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了解中国传统雕塑中陵墓雕塑与宗教雕塑的代表性作品，了解其题材内容与形式语言，能够从功能、色彩、造型、风格样式、环境与场域等方面赏析中国传统雕塑，感受传统雕塑艺术的独特艺术魅力，培养学生的审美判断能力和图像识读能力。</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能运用相关知识对中国传统雕塑作品加以分析并表达自己的感受与理解；主动探究美术与文化的关系。</w:t>
      </w:r>
    </w:p>
    <w:p>
      <w:pPr>
        <w:shd w:val="clear" w:color="000000" w:fill="auto"/>
        <w:spacing w:line="440"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【教学思路】</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在本课的教学过程中，鼓励探究式学习方法，以问题驱动对中国传统雕塑的图像识读。以任务驱动自主学习，研究式学习和小组讨论相结合，利用设问，引发学生主动思考，激发学生的学习热情。</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始终围绕本课的基本问题，通过教学设计的实施，逐步引导学生理解我国传统雕塑艺术的文化观念，探究美术与文化的关系。</w:t>
      </w:r>
    </w:p>
    <w:p>
      <w:pPr>
        <w:shd w:val="clear" w:color="000000" w:fill="auto"/>
        <w:spacing w:line="440"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【教学重难点】</w:t>
      </w:r>
    </w:p>
    <w:p>
      <w:pPr>
        <w:pStyle w:val="13"/>
        <w:shd w:val="clear" w:color="000000" w:fill="auto"/>
        <w:spacing w:after="0" w:line="440" w:lineRule="atLeast"/>
        <w:ind w:firstLine="64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zh-CN"/>
        </w:rPr>
        <w:t>重点：</w:t>
      </w:r>
      <w:r>
        <w:rPr>
          <w:rFonts w:hint="eastAsia" w:asciiTheme="minorEastAsia" w:hAnsiTheme="minorEastAsia" w:eastAsiaTheme="minorEastAsia" w:cstheme="minorEastAsia"/>
          <w:sz w:val="28"/>
          <w:szCs w:val="28"/>
        </w:rPr>
        <w:t>能够分析并掌握中国传统雕塑在功能、色彩、造型、风格样式、环境与场域等方面的艺术特点。</w:t>
      </w:r>
    </w:p>
    <w:p>
      <w:pPr>
        <w:pStyle w:val="13"/>
        <w:shd w:val="clear" w:color="000000" w:fill="auto"/>
        <w:spacing w:after="0" w:line="440" w:lineRule="atLeast"/>
        <w:ind w:firstLine="64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zh-CN"/>
        </w:rPr>
        <w:t>难点：</w:t>
      </w:r>
      <w:r>
        <w:rPr>
          <w:rFonts w:hint="eastAsia" w:asciiTheme="minorEastAsia" w:hAnsiTheme="minorEastAsia" w:eastAsiaTheme="minorEastAsia" w:cstheme="minorEastAsia"/>
          <w:sz w:val="28"/>
          <w:szCs w:val="28"/>
        </w:rPr>
        <w:t>深刻领悟并掌握不同的中国传统雕塑类型承载了古代中国人不同的文化</w:t>
      </w:r>
      <w:r>
        <w:rPr>
          <w:rStyle w:val="14"/>
          <w:rFonts w:hint="eastAsia" w:asciiTheme="minorEastAsia" w:hAnsiTheme="minorEastAsia" w:eastAsiaTheme="minorEastAsia" w:cstheme="minorEastAsia"/>
          <w:sz w:val="28"/>
          <w:szCs w:val="28"/>
          <w:shd w:val="clear" w:color="auto" w:fill="auto"/>
        </w:rPr>
        <w:t>观念。</w:t>
      </w:r>
    </w:p>
    <w:p>
      <w:pPr>
        <w:pStyle w:val="13"/>
        <w:shd w:val="clear" w:color="000000" w:fill="auto"/>
        <w:spacing w:after="0" w:line="440" w:lineRule="atLeast"/>
        <w:ind w:firstLine="64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解决措施：利用视频与多角度的图像资料，对秦始皇陵兵马俑、霍去病墓石雕群、“昭陵六骏”以及“三彩俑”等陵墓雕塑和云冈石窟、龙门石窟、敦煌莫高窟、麦积山石窟及太原晋祠等的宗教雕塑作品进行分析鉴赏。教学过程中始终围绕本课基本问题展开，引导学生对中国传统雕塑作品进行感知、讨论、理解、评价、判断与表达，逐步解决重点，突破难点，实现教学目标。</w:t>
      </w:r>
    </w:p>
    <w:p>
      <w:pPr>
        <w:shd w:val="clear" w:color="000000" w:fill="auto"/>
        <w:spacing w:line="4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【教学过程】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192"/>
        <w:gridCol w:w="1595"/>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教学环节</w:t>
            </w:r>
          </w:p>
        </w:tc>
        <w:tc>
          <w:tcPr>
            <w:tcW w:w="2604"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教师活动</w:t>
            </w:r>
          </w:p>
        </w:tc>
        <w:tc>
          <w:tcPr>
            <w:tcW w:w="800"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学生活动</w:t>
            </w:r>
          </w:p>
        </w:tc>
        <w:tc>
          <w:tcPr>
            <w:tcW w:w="928"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tcPr>
          <w:p>
            <w:pPr>
              <w:shd w:val="clear" w:color="000000" w:fill="auto"/>
              <w:spacing w:line="440" w:lineRule="atLeast"/>
              <w:rPr>
                <w:rStyle w:val="15"/>
                <w:rFonts w:hint="eastAsia" w:asciiTheme="minorEastAsia" w:hAnsiTheme="minorEastAsia" w:eastAsiaTheme="minorEastAsia" w:cstheme="minorEastAsia"/>
                <w:sz w:val="28"/>
                <w:szCs w:val="28"/>
                <w:shd w:val="clear" w:color="auto" w:fill="auto"/>
              </w:rPr>
            </w:pPr>
            <w:r>
              <w:rPr>
                <w:rStyle w:val="15"/>
                <w:rFonts w:hint="eastAsia" w:asciiTheme="minorEastAsia" w:hAnsiTheme="minorEastAsia" w:eastAsiaTheme="minorEastAsia" w:cstheme="minorEastAsia"/>
                <w:sz w:val="28"/>
                <w:szCs w:val="28"/>
                <w:shd w:val="clear" w:color="auto" w:fill="auto"/>
              </w:rPr>
              <w:t>教学准备</w:t>
            </w:r>
          </w:p>
        </w:tc>
        <w:tc>
          <w:tcPr>
            <w:tcW w:w="2604" w:type="pct"/>
          </w:tcPr>
          <w:p>
            <w:pPr>
              <w:pStyle w:val="10"/>
              <w:shd w:val="clear" w:color="000000" w:fill="auto"/>
              <w:spacing w:line="440" w:lineRule="atLeast"/>
              <w:ind w:firstLine="560" w:firstLineChars="200"/>
              <w:jc w:val="both"/>
              <w:rPr>
                <w:rStyle w:val="15"/>
                <w:rFonts w:hint="eastAsia" w:asciiTheme="minorEastAsia" w:hAnsiTheme="minorEastAsia" w:eastAsiaTheme="minorEastAsia" w:cstheme="minorEastAsia"/>
                <w:sz w:val="28"/>
                <w:szCs w:val="28"/>
                <w:shd w:val="clear" w:color="auto" w:fill="auto"/>
              </w:rPr>
            </w:pPr>
            <w:r>
              <w:rPr>
                <w:rStyle w:val="15"/>
                <w:rFonts w:hint="eastAsia" w:asciiTheme="minorEastAsia" w:hAnsiTheme="minorEastAsia" w:eastAsiaTheme="minorEastAsia" w:cstheme="minorEastAsia"/>
                <w:sz w:val="28"/>
                <w:szCs w:val="28"/>
                <w:shd w:val="clear" w:color="auto" w:fill="auto"/>
              </w:rPr>
              <w:t>准备教材中陵墓雕塑和宗教雕塑的高清图片与视频。</w:t>
            </w:r>
          </w:p>
          <w:p>
            <w:pPr>
              <w:pStyle w:val="10"/>
              <w:shd w:val="clear" w:color="000000" w:fill="auto"/>
              <w:spacing w:line="440" w:lineRule="atLeast"/>
              <w:ind w:firstLine="560" w:firstLineChars="200"/>
              <w:jc w:val="both"/>
              <w:rPr>
                <w:rStyle w:val="15"/>
                <w:rFonts w:hint="eastAsia" w:asciiTheme="minorEastAsia" w:hAnsiTheme="minorEastAsia" w:eastAsiaTheme="minorEastAsia" w:cstheme="minorEastAsia"/>
                <w:sz w:val="28"/>
                <w:szCs w:val="28"/>
                <w:shd w:val="clear" w:color="auto" w:fill="auto"/>
              </w:rPr>
            </w:pPr>
            <w:r>
              <w:rPr>
                <w:rStyle w:val="15"/>
                <w:rFonts w:hint="eastAsia" w:asciiTheme="minorEastAsia" w:hAnsiTheme="minorEastAsia" w:eastAsiaTheme="minorEastAsia" w:cstheme="minorEastAsia"/>
                <w:sz w:val="28"/>
                <w:szCs w:val="28"/>
                <w:shd w:val="clear" w:color="auto" w:fill="auto"/>
              </w:rPr>
              <w:t>制作教学课件。</w:t>
            </w: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r>
              <w:rPr>
                <w:rStyle w:val="15"/>
                <w:rFonts w:hint="eastAsia" w:asciiTheme="minorEastAsia" w:hAnsiTheme="minorEastAsia" w:eastAsiaTheme="minorEastAsia" w:cstheme="minorEastAsia"/>
                <w:sz w:val="28"/>
                <w:szCs w:val="28"/>
                <w:shd w:val="clear" w:color="auto" w:fill="auto"/>
              </w:rPr>
              <w:t>分好学习小组。</w:t>
            </w:r>
          </w:p>
        </w:tc>
        <w:tc>
          <w:tcPr>
            <w:tcW w:w="800" w:type="pct"/>
            <w:vAlign w:val="center"/>
          </w:tcPr>
          <w:p>
            <w:pPr>
              <w:pStyle w:val="10"/>
              <w:shd w:val="clear" w:color="000000" w:fill="auto"/>
              <w:spacing w:line="440" w:lineRule="atLeast"/>
              <w:ind w:firstLine="560" w:firstLineChars="200"/>
              <w:jc w:val="both"/>
              <w:rPr>
                <w:rStyle w:val="15"/>
                <w:rFonts w:hint="eastAsia" w:asciiTheme="minorEastAsia" w:hAnsiTheme="minorEastAsia" w:eastAsiaTheme="minorEastAsia" w:cstheme="minorEastAsia"/>
                <w:sz w:val="28"/>
                <w:szCs w:val="28"/>
                <w:shd w:val="clear" w:color="auto" w:fill="auto"/>
              </w:rPr>
            </w:pPr>
            <w:r>
              <w:rPr>
                <w:rStyle w:val="15"/>
                <w:rFonts w:hint="eastAsia" w:asciiTheme="minorEastAsia" w:hAnsiTheme="minorEastAsia" w:eastAsiaTheme="minorEastAsia" w:cstheme="minorEastAsia"/>
                <w:sz w:val="28"/>
                <w:szCs w:val="28"/>
                <w:shd w:val="clear" w:color="auto" w:fill="auto"/>
              </w:rPr>
              <w:t>预习中国传统雕塑课程内容。</w:t>
            </w:r>
          </w:p>
          <w:p>
            <w:pPr>
              <w:pStyle w:val="10"/>
              <w:shd w:val="clear" w:color="000000" w:fill="auto"/>
              <w:spacing w:line="440" w:lineRule="atLeast"/>
              <w:ind w:firstLine="560" w:firstLineChars="200"/>
              <w:jc w:val="both"/>
              <w:rPr>
                <w:rStyle w:val="15"/>
                <w:rFonts w:hint="eastAsia" w:asciiTheme="minorEastAsia" w:hAnsiTheme="minorEastAsia" w:eastAsiaTheme="minorEastAsia" w:cstheme="minorEastAsia"/>
                <w:sz w:val="28"/>
                <w:szCs w:val="28"/>
                <w:shd w:val="clear" w:color="auto" w:fill="auto"/>
              </w:rPr>
            </w:pPr>
            <w:r>
              <w:rPr>
                <w:rStyle w:val="15"/>
                <w:rFonts w:hint="eastAsia" w:asciiTheme="minorEastAsia" w:hAnsiTheme="minorEastAsia" w:eastAsiaTheme="minorEastAsia" w:cstheme="minorEastAsia"/>
                <w:sz w:val="28"/>
                <w:szCs w:val="28"/>
                <w:shd w:val="clear" w:color="auto" w:fill="auto"/>
              </w:rPr>
              <w:t>利用网络搜集陵墓雕塑与宗教雕塑相关资料。</w:t>
            </w:r>
          </w:p>
        </w:tc>
        <w:tc>
          <w:tcPr>
            <w:tcW w:w="928" w:type="pct"/>
          </w:tcPr>
          <w:p>
            <w:pPr>
              <w:pStyle w:val="10"/>
              <w:shd w:val="clear" w:color="000000" w:fill="auto"/>
              <w:spacing w:line="440" w:lineRule="atLeast"/>
              <w:ind w:firstLine="560" w:firstLineChars="200"/>
              <w:jc w:val="both"/>
              <w:rPr>
                <w:rStyle w:val="15"/>
                <w:rFonts w:hint="eastAsia" w:asciiTheme="minorEastAsia" w:hAnsiTheme="minorEastAsia" w:eastAsiaTheme="minorEastAsia" w:cstheme="minorEastAsia"/>
                <w:sz w:val="28"/>
                <w:szCs w:val="28"/>
                <w:shd w:val="clear" w:color="auto" w:fill="auto"/>
              </w:rPr>
            </w:pPr>
            <w:r>
              <w:rPr>
                <w:rStyle w:val="15"/>
                <w:rFonts w:hint="eastAsia" w:asciiTheme="minorEastAsia" w:hAnsiTheme="minorEastAsia" w:eastAsiaTheme="minorEastAsia" w:cstheme="minorEastAsia"/>
                <w:sz w:val="28"/>
                <w:szCs w:val="28"/>
                <w:shd w:val="clear" w:color="auto" w:fill="auto"/>
              </w:rPr>
              <w:t>充分做好教学准备，利于学生初步了解学习内容。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导入启发</w:t>
            </w:r>
          </w:p>
        </w:tc>
        <w:tc>
          <w:tcPr>
            <w:tcW w:w="2604" w:type="pct"/>
          </w:tcPr>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播放视频和图片。</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提问：</w:t>
            </w:r>
          </w:p>
          <w:p>
            <w:pPr>
              <w:pStyle w:val="10"/>
              <w:shd w:val="clear" w:color="000000" w:fill="auto"/>
              <w:tabs>
                <w:tab w:val="left" w:pos="601"/>
              </w:tabs>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1.视频与图片中呈现的中国传统雕塑作品有你熟悉的吗？</w:t>
            </w:r>
          </w:p>
          <w:p>
            <w:pPr>
              <w:pStyle w:val="10"/>
              <w:shd w:val="clear" w:color="000000" w:fill="auto"/>
              <w:tabs>
                <w:tab w:val="left" w:pos="227"/>
              </w:tabs>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2.它有什么样的艺术特点？</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提出本课基本问题：</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中国传统雕塑承载了古代中国人怎样的文化观念？</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导入课题：</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凝神造像</w:t>
            </w:r>
            <w:r>
              <w:rPr>
                <w:rStyle w:val="15"/>
                <w:rFonts w:hint="eastAsia" w:asciiTheme="minorEastAsia" w:hAnsiTheme="minorEastAsia" w:eastAsiaTheme="minorEastAsia" w:cstheme="minorEastAsia"/>
                <w:sz w:val="28"/>
                <w:szCs w:val="28"/>
                <w:shd w:val="clear" w:color="auto" w:fill="auto"/>
                <w:lang w:bidi="en-US"/>
              </w:rPr>
              <w:t>——</w:t>
            </w:r>
            <w:r>
              <w:rPr>
                <w:rStyle w:val="15"/>
                <w:rFonts w:hint="eastAsia" w:asciiTheme="minorEastAsia" w:hAnsiTheme="minorEastAsia" w:eastAsiaTheme="minorEastAsia" w:cstheme="minorEastAsia"/>
                <w:sz w:val="28"/>
                <w:szCs w:val="28"/>
                <w:shd w:val="clear" w:color="auto" w:fill="auto"/>
              </w:rPr>
              <w:t>中国传统雕塑</w:t>
            </w:r>
          </w:p>
        </w:tc>
        <w:tc>
          <w:tcPr>
            <w:tcW w:w="80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观看视频与图片，进入学习情境，思考并回答。</w:t>
            </w:r>
          </w:p>
        </w:tc>
        <w:tc>
          <w:tcPr>
            <w:tcW w:w="928" w:type="pct"/>
          </w:tcPr>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引发学生主动思考，激发学生的学习热情。</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为学生主动探究中国传统雕塑作品的艺术成就及承载的文化观念做准备。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vMerge w:val="restar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探究发现</w:t>
            </w:r>
          </w:p>
        </w:tc>
        <w:tc>
          <w:tcPr>
            <w:tcW w:w="2604" w:type="pct"/>
          </w:tcPr>
          <w:p>
            <w:pPr>
              <w:pStyle w:val="10"/>
              <w:shd w:val="clear" w:color="000000" w:fill="auto"/>
              <w:spacing w:line="440" w:lineRule="atLeast"/>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一、陵墓雕塑</w:t>
            </w: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r>
              <w:rPr>
                <w:rStyle w:val="15"/>
                <w:rFonts w:hint="eastAsia" w:asciiTheme="minorEastAsia" w:hAnsiTheme="minorEastAsia" w:eastAsiaTheme="minorEastAsia" w:cstheme="minorEastAsia"/>
                <w:sz w:val="28"/>
                <w:szCs w:val="28"/>
                <w:shd w:val="clear" w:color="auto" w:fill="auto"/>
              </w:rPr>
              <w:t>展示：秦始皇陵兵马俑雕塑、霍去病墓石雕群、唐代“昭陵六骏”“三彩俑”的图片。</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drawing>
                <wp:inline distT="0" distB="0" distL="0" distR="0">
                  <wp:extent cx="1652905" cy="293370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64115" cy="2953063"/>
                          </a:xfrm>
                          <a:prstGeom prst="rect">
                            <a:avLst/>
                          </a:prstGeom>
                          <a:noFill/>
                        </pic:spPr>
                      </pic:pic>
                    </a:graphicData>
                  </a:graphic>
                </wp:inline>
              </w:drawing>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给学生做出鉴赏示范：</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引导学生就一件作品，围绕其功能、色彩、造型、风格样式、环境与场域等方面的艺术特点及其所承载的文化观念进行分析判断。</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围绕本课的基本问题提问：</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1.秦始皇陵兵马俑的功能是什么？</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2.秦始皇陵兵马俑的文官俑、百戏俑具有什么艺术特点？</w:t>
            </w:r>
          </w:p>
          <w:p>
            <w:pPr>
              <w:pStyle w:val="19"/>
              <w:shd w:val="clear" w:color="000000" w:fill="auto"/>
              <w:tabs>
                <w:tab w:val="left" w:pos="590"/>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3.霍去病墓石雕群具有什么艺术特点？为什么这样布局？</w:t>
            </w:r>
          </w:p>
          <w:p>
            <w:pPr>
              <w:pStyle w:val="19"/>
              <w:shd w:val="clear" w:color="000000" w:fill="auto"/>
              <w:tabs>
                <w:tab w:val="left" w:pos="634"/>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4.唐代“昭陵六骏”具有什么艺术特点？</w:t>
            </w:r>
          </w:p>
          <w:p>
            <w:pPr>
              <w:pStyle w:val="19"/>
              <w:shd w:val="clear" w:color="000000" w:fill="auto"/>
              <w:tabs>
                <w:tab w:val="left" w:pos="627"/>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5.唐代“三彩俑”具有什么艺术特点？</w:t>
            </w:r>
          </w:p>
          <w:p>
            <w:pPr>
              <w:pStyle w:val="19"/>
              <w:shd w:val="clear" w:color="000000" w:fill="auto"/>
              <w:tabs>
                <w:tab w:val="left" w:pos="601"/>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6.陵墓雕塑如何反映了古代中国人“事死如事生”的丧葬观念？</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梳理各组问题并总结陵墓雕塑的相关内容。</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探究与发现：</w:t>
            </w: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秦人为什么要把兵马俑陪葬坑设在距秦始皇陵封土以东约1.5公里的地方，而其他的陪葬坑却设在陵园城墙内？这种布局设计反映了什么样的观念？</w:t>
            </w: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0" distR="0">
                  <wp:extent cx="2734945" cy="18999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b="2985"/>
                          <a:stretch>
                            <a:fillRect/>
                          </a:stretch>
                        </pic:blipFill>
                        <pic:spPr>
                          <a:xfrm>
                            <a:off x="0" y="0"/>
                            <a:ext cx="2744045" cy="1906438"/>
                          </a:xfrm>
                          <a:prstGeom prst="rect">
                            <a:avLst/>
                          </a:prstGeom>
                          <a:ln>
                            <a:noFill/>
                          </a:ln>
                        </pic:spPr>
                      </pic:pic>
                    </a:graphicData>
                  </a:graphic>
                </wp:inline>
              </w:drawing>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梳理归纳：围绕探究的问题，从古代中国人“事死如事生”的丧葬观念入手分析归纳。</w:t>
            </w:r>
          </w:p>
        </w:tc>
        <w:tc>
          <w:tcPr>
            <w:tcW w:w="800" w:type="pct"/>
          </w:tcPr>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r>
              <w:rPr>
                <w:rStyle w:val="15"/>
                <w:rFonts w:hint="eastAsia" w:asciiTheme="minorEastAsia" w:hAnsiTheme="minorEastAsia" w:eastAsiaTheme="minorEastAsia" w:cstheme="minorEastAsia"/>
                <w:sz w:val="28"/>
                <w:szCs w:val="28"/>
                <w:shd w:val="clear" w:color="auto" w:fill="auto"/>
              </w:rPr>
              <w:t>观察、分析中国陵墓雕塑的代表作品。</w:t>
            </w: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pStyle w:val="17"/>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在问题引领下探究分析，分组讨论交流。</w:t>
            </w: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带着问题，阅读教材的内容。</w:t>
            </w: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分组讨论、交流、回答教师提出的问题。</w:t>
            </w: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讨论、交流、探究并选派小组代表进行阐述。</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倾听思考，自主梳理。</w:t>
            </w:r>
          </w:p>
          <w:p>
            <w:pPr>
              <w:shd w:val="clear" w:color="000000" w:fill="auto"/>
              <w:spacing w:line="440" w:lineRule="atLeast"/>
              <w:ind w:firstLine="560" w:firstLineChars="200"/>
              <w:rPr>
                <w:rStyle w:val="20"/>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Style w:val="20"/>
                <w:rFonts w:hint="eastAsia" w:asciiTheme="minorEastAsia" w:hAnsiTheme="minorEastAsia" w:eastAsiaTheme="minorEastAsia" w:cstheme="minorEastAsia"/>
                <w:sz w:val="28"/>
                <w:szCs w:val="28"/>
              </w:rPr>
            </w:pPr>
          </w:p>
          <w:p>
            <w:pPr>
              <w:shd w:val="clear" w:color="000000" w:fill="auto"/>
              <w:spacing w:line="440" w:lineRule="atLeast"/>
              <w:rPr>
                <w:rStyle w:val="20"/>
                <w:rFonts w:hint="eastAsia" w:asciiTheme="minorEastAsia" w:hAnsiTheme="minorEastAsia" w:eastAsiaTheme="minorEastAsia" w:cstheme="minorEastAsia"/>
                <w:sz w:val="28"/>
                <w:szCs w:val="28"/>
              </w:rPr>
            </w:pPr>
          </w:p>
          <w:p>
            <w:pPr>
              <w:shd w:val="clear" w:color="000000" w:fill="auto"/>
              <w:spacing w:line="440" w:lineRule="atLeast"/>
              <w:rPr>
                <w:rStyle w:val="20"/>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探究与发现，分组讨论交流。</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tc>
        <w:tc>
          <w:tcPr>
            <w:tcW w:w="928" w:type="pct"/>
          </w:tcPr>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r>
              <w:rPr>
                <w:rStyle w:val="15"/>
                <w:rFonts w:hint="eastAsia" w:asciiTheme="minorEastAsia" w:hAnsiTheme="minorEastAsia" w:eastAsiaTheme="minorEastAsia" w:cstheme="minorEastAsia"/>
                <w:sz w:val="28"/>
                <w:szCs w:val="28"/>
                <w:shd w:val="clear" w:color="auto" w:fill="auto"/>
              </w:rPr>
              <w:t>以问题引导学生自主性思考，利于学生掌握鉴赏的方法，培养学生图像识读、审美判断、文化理解等美术学科核心素养。</w:t>
            </w: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pStyle w:val="13"/>
              <w:bidi w:val="0"/>
              <w:rPr>
                <w:rStyle w:val="15"/>
                <w:rFonts w:hint="eastAsia"/>
              </w:rPr>
            </w:pPr>
            <w:bookmarkStart w:id="0" w:name="_GoBack"/>
            <w:bookmarkEnd w:id="0"/>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shd w:val="clear" w:color="000000" w:fill="auto"/>
              <w:spacing w:line="440" w:lineRule="atLeast"/>
              <w:ind w:firstLine="560" w:firstLineChars="200"/>
              <w:rPr>
                <w:rStyle w:val="15"/>
                <w:rFonts w:hint="eastAsia" w:asciiTheme="minorEastAsia" w:hAnsiTheme="minorEastAsia" w:eastAsiaTheme="minorEastAsia" w:cstheme="minorEastAsia"/>
                <w:sz w:val="28"/>
                <w:szCs w:val="28"/>
                <w:shd w:val="clear" w:color="auto" w:fill="auto"/>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利于学生整体上把握陵墓雕塑的基本艺术特点及文化内涵。</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围绕上述问题归纳讲解，强调古代中国的陵墓雕塑是“事死如事生”的丧葬观念的反映，进而总结出中国传统雕塑既具有一定的实际功能和现实目的，又承载着中国古代的社会思想和文化观念，是中国传统雕塑的特点之一。</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引导学生从中国传统文化的角度理解秦始皇陵的布局特点，培养学生文化理解的学科核心素养。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vMerge w:val="continue"/>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2604" w:type="pct"/>
          </w:tcPr>
          <w:p>
            <w:pPr>
              <w:pStyle w:val="17"/>
              <w:shd w:val="clear" w:color="000000" w:fill="auto"/>
              <w:spacing w:line="440" w:lineRule="atLeas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二、宗教雕塑</w:t>
            </w:r>
          </w:p>
          <w:p>
            <w:pPr>
              <w:pStyle w:val="17"/>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展示宗教雕塑代表性作品。</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pict>
                <v:shape id="_x0000_i1025" o:spt="75" type="#_x0000_t75" style="height:108pt;width:180pt;" filled="f" o:preferrelative="t" stroked="f" coordsize="21600,21600">
                  <v:path/>
                  <v:fill on="f" focussize="0,0"/>
                  <v:stroke on="f" joinstyle="miter"/>
                  <v:imagedata r:id="rId7" o:title=""/>
                  <o:lock v:ext="edit" aspectratio="t"/>
                  <w10:wrap type="none"/>
                  <w10:anchorlock/>
                </v:shape>
              </w:pic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提出问题：</w:t>
            </w:r>
          </w:p>
          <w:p>
            <w:pPr>
              <w:pStyle w:val="19"/>
              <w:shd w:val="clear" w:color="000000" w:fill="auto"/>
              <w:tabs>
                <w:tab w:val="left" w:pos="732"/>
              </w:tabs>
              <w:spacing w:after="0" w:line="440" w:lineRule="atLeast"/>
              <w:ind w:left="48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1.什么是宗教雕塑？</w:t>
            </w:r>
          </w:p>
          <w:p>
            <w:pPr>
              <w:pStyle w:val="19"/>
              <w:shd w:val="clear" w:color="000000" w:fill="auto"/>
              <w:tabs>
                <w:tab w:val="left" w:pos="747"/>
              </w:tabs>
              <w:spacing w:after="0" w:line="440" w:lineRule="atLeast"/>
              <w:ind w:left="48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2.云冈石窟的造像有什么艺术特点？</w:t>
            </w:r>
          </w:p>
          <w:p>
            <w:pPr>
              <w:pStyle w:val="19"/>
              <w:shd w:val="clear" w:color="000000" w:fill="auto"/>
              <w:tabs>
                <w:tab w:val="left" w:pos="747"/>
              </w:tabs>
              <w:spacing w:after="0" w:line="440" w:lineRule="atLeast"/>
              <w:ind w:left="48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3.龙门石窟的造像有什么艺术特点？</w:t>
            </w:r>
          </w:p>
          <w:p>
            <w:pPr>
              <w:pStyle w:val="19"/>
              <w:shd w:val="clear" w:color="000000" w:fill="auto"/>
              <w:tabs>
                <w:tab w:val="left" w:pos="750"/>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4.敦煌莫高窟第45窟的造像有什么艺术特点？</w:t>
            </w:r>
          </w:p>
          <w:p>
            <w:pPr>
              <w:pStyle w:val="19"/>
              <w:shd w:val="clear" w:color="000000" w:fill="auto"/>
              <w:tabs>
                <w:tab w:val="left" w:pos="747"/>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5.晋祠圣母殿的雕像有什么艺术特点？</w:t>
            </w:r>
          </w:p>
          <w:p>
            <w:pPr>
              <w:pStyle w:val="19"/>
              <w:shd w:val="clear" w:color="000000" w:fill="auto"/>
              <w:tabs>
                <w:tab w:val="left" w:pos="747"/>
              </w:tabs>
              <w:spacing w:after="0" w:line="440" w:lineRule="atLeast"/>
              <w:ind w:left="48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6.宗教雕塑反映了怎样文化观念？</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梳理归纳宗教雕塑的特点：中国传统的宗教雕塑以宗教教义、故事、人物为题材，反映了古人虔诚的宗教信仰。逐步总结出云冈石窟、龙门石窟、敦煌莫高窟第45窟、晋祠圣母殿的雕塑的基本特点，并描述不同时期宗教雕塑的文化观念。</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探究与发现：</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为什么中国的石窟艺术集中在甘肃、山西、河南等地区？</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归纳：</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从宗教传人我国境内的时间、地域的角度探究分析其原因。</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回归基本问题：中国传统雕塑承载了古代中国人怎样的文化观念？</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从陵墓雕塑与宗教雕塑两个方面分析探究中国传统雕塑承载了不同的风俗与宗教观念。</w:t>
            </w:r>
          </w:p>
        </w:tc>
        <w:tc>
          <w:tcPr>
            <w:tcW w:w="800" w:type="pct"/>
          </w:tcPr>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带着问题阅读教材。</w:t>
            </w: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分组讨论、探究学习，交流心得，选派小组代表汇报交流。</w:t>
            </w: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jc w:val="both"/>
              <w:rPr>
                <w:rStyle w:val="20"/>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分组讨论交流。</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分小组展开讨论</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tc>
        <w:tc>
          <w:tcPr>
            <w:tcW w:w="928" w:type="pct"/>
          </w:tcPr>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理解宗教雕塑寄托了人们对神明和信仰世界的美好想象。</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提高学生的审美判断力和传统雕塑的文 理解能力。</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利于学生了解中国石窟艺术的发展与变化。</w:t>
            </w:r>
          </w:p>
          <w:p>
            <w:pPr>
              <w:shd w:val="clear" w:color="000000" w:fill="auto"/>
              <w:spacing w:line="440" w:lineRule="atLeast"/>
              <w:rPr>
                <w:rFonts w:hint="eastAsia" w:asciiTheme="minorEastAsia" w:hAnsiTheme="minorEastAsia" w:eastAsiaTheme="minorEastAsia" w:cstheme="minorEastAsia"/>
                <w:kern w:val="0"/>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利于学生把握宗教雕塑所承载的古代中国人的文化观念，落实学科核心素养。</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课堂总结</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2604"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围绕基本问题总结本课主要内容：中国传统雕塑是中国古代风俗与宗教观念的反映，雕塑的布局、造型与色彩折射了中华民族独特的审美观念。</w:t>
            </w:r>
          </w:p>
        </w:tc>
        <w:tc>
          <w:tcPr>
            <w:tcW w:w="80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完成本节课学习内容的梳理总结。</w:t>
            </w:r>
          </w:p>
        </w:tc>
        <w:tc>
          <w:tcPr>
            <w:tcW w:w="928" w:type="pct"/>
            <w:vAlign w:val="center"/>
          </w:tcPr>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概括本节课的主要内容。</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进一步增强民族文化自信，综合提升学生的核心素养。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学习评价</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2604" w:type="pct"/>
          </w:tcPr>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结合自己的对中国传统雕塑的了解和本节课的学习，就以下问题在小组内自评与互评。</w:t>
            </w:r>
          </w:p>
          <w:p>
            <w:pPr>
              <w:pStyle w:val="10"/>
              <w:shd w:val="clear" w:color="000000" w:fill="auto"/>
              <w:tabs>
                <w:tab w:val="left" w:pos="669"/>
              </w:tabs>
              <w:spacing w:line="440" w:lineRule="atLeast"/>
              <w:ind w:left="48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1.是否积极表达了自己的独特见解？</w:t>
            </w:r>
          </w:p>
          <w:p>
            <w:pPr>
              <w:pStyle w:val="10"/>
              <w:shd w:val="clear" w:color="000000" w:fill="auto"/>
              <w:tabs>
                <w:tab w:val="left" w:pos="598"/>
              </w:tabs>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lang w:val="en-US"/>
              </w:rPr>
              <w:t>2</w:t>
            </w:r>
            <w:r>
              <w:rPr>
                <w:rStyle w:val="15"/>
                <w:rFonts w:hint="eastAsia" w:asciiTheme="minorEastAsia" w:hAnsiTheme="minorEastAsia" w:eastAsiaTheme="minorEastAsia" w:cstheme="minorEastAsia"/>
                <w:sz w:val="28"/>
                <w:szCs w:val="28"/>
                <w:shd w:val="clear" w:color="auto" w:fill="auto"/>
              </w:rPr>
              <w:t>.能否描述秦始皇陵兵马俑的布局情况，谈 谈古代中国人“事死如事生”的丧葬观念。</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选择云冈、龙门或敦煌等石窟的雕像，能否分析其造型、环境与场域的特点。</w:t>
            </w:r>
          </w:p>
        </w:tc>
        <w:tc>
          <w:tcPr>
            <w:tcW w:w="800" w:type="pct"/>
          </w:tcPr>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小组内互评与自评。</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依据教材附录中的“学生学业水平综合评价表”进行自我评价。</w:t>
            </w: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利于学生整体把握理解本课的主要内容，进一步落实核心素养。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拓展学习</w:t>
            </w:r>
          </w:p>
        </w:tc>
        <w:tc>
          <w:tcPr>
            <w:tcW w:w="2604"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选择一件自己感兴趣的中国传统雕塑作品，并围绕功能与观念、风格特征、造型特点、色彩与材质、环境与场域等几个方面，写一篇讲解导览词，并试着给同学介绍这件作品。</w:t>
            </w:r>
          </w:p>
        </w:tc>
        <w:tc>
          <w:tcPr>
            <w:tcW w:w="80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依据中国传统雕塑的鉴赏方法，完成本节课的拓展作业。</w:t>
            </w: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增强独立鉴赏能力，进一步提高图像识读、审美判断、文化理解的学科素养。培养学生对民族艺术的情感。</w:t>
            </w:r>
          </w:p>
        </w:tc>
      </w:tr>
    </w:tbl>
    <w:p>
      <w:pPr>
        <w:shd w:val="clear" w:color="000000" w:fill="auto"/>
        <w:spacing w:line="440" w:lineRule="atLeast"/>
        <w:rPr>
          <w:rFonts w:hint="eastAsia" w:asciiTheme="minorEastAsia" w:hAnsiTheme="minorEastAsia" w:eastAsiaTheme="minorEastAsia" w:cstheme="minorEastAsia"/>
          <w:sz w:val="28"/>
          <w:szCs w:val="28"/>
        </w:rPr>
      </w:pPr>
    </w:p>
    <w:sectPr>
      <w:footerReference r:id="rId3" w:type="default"/>
      <w:pgSz w:w="11906" w:h="16838"/>
      <w:pgMar w:top="1440" w:right="1077" w:bottom="1440" w:left="1077" w:header="850" w:footer="992" w:gutter="0"/>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alatino Linotype">
    <w:panose1 w:val="02040502050505030304"/>
    <w:charset w:val="00"/>
    <w:family w:val="roman"/>
    <w:pitch w:val="default"/>
    <w:sig w:usb0="E0000287" w:usb1="40000013" w:usb2="00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7154262"/>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ODg3YzBmYzA4MDFlMzMwZWNmMmQyN2IxZDExZjkifQ=="/>
  </w:docVars>
  <w:rsids>
    <w:rsidRoot w:val="00036316"/>
    <w:rsid w:val="00004901"/>
    <w:rsid w:val="00017F2A"/>
    <w:rsid w:val="00036316"/>
    <w:rsid w:val="00050394"/>
    <w:rsid w:val="000B3A4A"/>
    <w:rsid w:val="0013088A"/>
    <w:rsid w:val="00167B8D"/>
    <w:rsid w:val="001A61AD"/>
    <w:rsid w:val="00211125"/>
    <w:rsid w:val="00223574"/>
    <w:rsid w:val="0026550E"/>
    <w:rsid w:val="002849BC"/>
    <w:rsid w:val="002A6EC5"/>
    <w:rsid w:val="00360E2F"/>
    <w:rsid w:val="003D2B35"/>
    <w:rsid w:val="00411A35"/>
    <w:rsid w:val="00422064"/>
    <w:rsid w:val="00446DE9"/>
    <w:rsid w:val="004C7909"/>
    <w:rsid w:val="004F3FF6"/>
    <w:rsid w:val="00510FE5"/>
    <w:rsid w:val="005966E6"/>
    <w:rsid w:val="005F0FFA"/>
    <w:rsid w:val="005F1ED9"/>
    <w:rsid w:val="00603866"/>
    <w:rsid w:val="00700923"/>
    <w:rsid w:val="00743324"/>
    <w:rsid w:val="007603A1"/>
    <w:rsid w:val="007B362F"/>
    <w:rsid w:val="0080045F"/>
    <w:rsid w:val="00890A8C"/>
    <w:rsid w:val="008E0253"/>
    <w:rsid w:val="008F47D2"/>
    <w:rsid w:val="00930DA9"/>
    <w:rsid w:val="00961866"/>
    <w:rsid w:val="009B7C0A"/>
    <w:rsid w:val="009C5564"/>
    <w:rsid w:val="00A17653"/>
    <w:rsid w:val="00A72CCA"/>
    <w:rsid w:val="00A82022"/>
    <w:rsid w:val="00AB446A"/>
    <w:rsid w:val="00AE1A1E"/>
    <w:rsid w:val="00B37EB1"/>
    <w:rsid w:val="00B4788B"/>
    <w:rsid w:val="00B72CD1"/>
    <w:rsid w:val="00B84C3D"/>
    <w:rsid w:val="00BE0124"/>
    <w:rsid w:val="00C979AD"/>
    <w:rsid w:val="00CB77FA"/>
    <w:rsid w:val="00D06A81"/>
    <w:rsid w:val="00D95D13"/>
    <w:rsid w:val="00DA7B6D"/>
    <w:rsid w:val="00DD30E8"/>
    <w:rsid w:val="00E42273"/>
    <w:rsid w:val="00E4533A"/>
    <w:rsid w:val="00EC1428"/>
    <w:rsid w:val="00ED0C7C"/>
    <w:rsid w:val="00FE12DC"/>
    <w:rsid w:val="00FF57D9"/>
    <w:rsid w:val="3E910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cs="Times New Roman"/>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正文文本 (2)_"/>
    <w:basedOn w:val="5"/>
    <w:link w:val="10"/>
    <w:uiPriority w:val="0"/>
    <w:rPr>
      <w:rFonts w:ascii="MingLiU" w:hAnsi="MingLiU" w:eastAsia="MingLiU" w:cs="MingLiU"/>
      <w:sz w:val="20"/>
      <w:szCs w:val="20"/>
      <w:shd w:val="clear" w:color="auto" w:fill="FFFFFF"/>
    </w:rPr>
  </w:style>
  <w:style w:type="paragraph" w:customStyle="1" w:styleId="10">
    <w:name w:val="正文文本 (2)"/>
    <w:basedOn w:val="1"/>
    <w:link w:val="9"/>
    <w:uiPriority w:val="0"/>
    <w:pPr>
      <w:shd w:val="clear" w:color="auto" w:fill="FFFFFF"/>
      <w:spacing w:line="367" w:lineRule="exact"/>
      <w:jc w:val="distribute"/>
    </w:pPr>
    <w:rPr>
      <w:rFonts w:ascii="MingLiU" w:hAnsi="MingLiU" w:eastAsia="MingLiU" w:cs="MingLiU"/>
      <w:sz w:val="20"/>
      <w:szCs w:val="20"/>
    </w:rPr>
  </w:style>
  <w:style w:type="character" w:customStyle="1" w:styleId="11">
    <w:name w:val="正文文本 (2) + 间距 -1 pt"/>
    <w:basedOn w:val="9"/>
    <w:uiPriority w:val="0"/>
    <w:rPr>
      <w:rFonts w:ascii="MingLiU" w:hAnsi="MingLiU" w:eastAsia="MingLiU" w:cs="MingLiU"/>
      <w:color w:val="000000"/>
      <w:spacing w:val="-20"/>
      <w:w w:val="100"/>
      <w:position w:val="0"/>
      <w:sz w:val="20"/>
      <w:szCs w:val="20"/>
      <w:u w:val="none"/>
      <w:shd w:val="clear" w:color="auto" w:fill="FFFFFF"/>
      <w:lang w:val="zh-CN" w:eastAsia="zh-CN" w:bidi="zh-CN"/>
    </w:rPr>
  </w:style>
  <w:style w:type="character" w:customStyle="1" w:styleId="12">
    <w:name w:val="正文文本 (10)_"/>
    <w:basedOn w:val="5"/>
    <w:link w:val="13"/>
    <w:uiPriority w:val="0"/>
    <w:rPr>
      <w:rFonts w:ascii="MingLiU" w:hAnsi="MingLiU" w:eastAsia="MingLiU" w:cs="MingLiU"/>
      <w:spacing w:val="20"/>
      <w:szCs w:val="21"/>
      <w:shd w:val="clear" w:color="auto" w:fill="FFFFFF"/>
    </w:rPr>
  </w:style>
  <w:style w:type="paragraph" w:customStyle="1" w:styleId="13">
    <w:name w:val="正文文本 (10)"/>
    <w:basedOn w:val="1"/>
    <w:link w:val="12"/>
    <w:uiPriority w:val="0"/>
    <w:pPr>
      <w:shd w:val="clear" w:color="auto" w:fill="FFFFFF"/>
      <w:spacing w:after="480" w:line="0" w:lineRule="atLeast"/>
      <w:jc w:val="left"/>
    </w:pPr>
    <w:rPr>
      <w:rFonts w:ascii="MingLiU" w:hAnsi="MingLiU" w:eastAsia="MingLiU" w:cs="MingLiU"/>
      <w:spacing w:val="20"/>
      <w:szCs w:val="21"/>
    </w:rPr>
  </w:style>
  <w:style w:type="character" w:customStyle="1" w:styleId="14">
    <w:name w:val="正文文本 (10) + 11 pt"/>
    <w:basedOn w:val="12"/>
    <w:qFormat/>
    <w:uiPriority w:val="0"/>
    <w:rPr>
      <w:rFonts w:ascii="MingLiU" w:hAnsi="MingLiU" w:eastAsia="MingLiU" w:cs="MingLiU"/>
      <w:color w:val="000000"/>
      <w:spacing w:val="-10"/>
      <w:w w:val="100"/>
      <w:position w:val="0"/>
      <w:sz w:val="22"/>
      <w:szCs w:val="22"/>
      <w:shd w:val="clear" w:color="auto" w:fill="FFFFFF"/>
      <w:lang w:val="zh-CN" w:eastAsia="zh-CN" w:bidi="zh-CN"/>
    </w:rPr>
  </w:style>
  <w:style w:type="character" w:customStyle="1" w:styleId="15">
    <w:name w:val="正文文本 (2) + 8.5 pt"/>
    <w:basedOn w:val="9"/>
    <w:uiPriority w:val="0"/>
    <w:rPr>
      <w:rFonts w:ascii="MingLiU" w:hAnsi="MingLiU" w:eastAsia="MingLiU" w:cs="MingLiU"/>
      <w:color w:val="000000"/>
      <w:spacing w:val="0"/>
      <w:w w:val="100"/>
      <w:position w:val="0"/>
      <w:sz w:val="17"/>
      <w:szCs w:val="17"/>
      <w:u w:val="none"/>
      <w:shd w:val="clear" w:color="auto" w:fill="FFFFFF"/>
      <w:lang w:val="zh-CN" w:eastAsia="zh-CN" w:bidi="zh-CN"/>
    </w:rPr>
  </w:style>
  <w:style w:type="character" w:customStyle="1" w:styleId="16">
    <w:name w:val="图片标题 Exact"/>
    <w:basedOn w:val="5"/>
    <w:link w:val="17"/>
    <w:uiPriority w:val="0"/>
    <w:rPr>
      <w:rFonts w:ascii="MingLiU" w:hAnsi="MingLiU" w:eastAsia="MingLiU" w:cs="MingLiU"/>
      <w:sz w:val="17"/>
      <w:szCs w:val="17"/>
      <w:shd w:val="clear" w:color="auto" w:fill="FFFFFF"/>
    </w:rPr>
  </w:style>
  <w:style w:type="paragraph" w:customStyle="1" w:styleId="17">
    <w:name w:val="图片标题"/>
    <w:basedOn w:val="1"/>
    <w:link w:val="16"/>
    <w:uiPriority w:val="0"/>
    <w:pPr>
      <w:shd w:val="clear" w:color="auto" w:fill="FFFFFF"/>
      <w:spacing w:line="0" w:lineRule="atLeast"/>
      <w:jc w:val="left"/>
    </w:pPr>
    <w:rPr>
      <w:rFonts w:ascii="MingLiU" w:hAnsi="MingLiU" w:eastAsia="MingLiU" w:cs="MingLiU"/>
      <w:sz w:val="17"/>
      <w:szCs w:val="17"/>
    </w:rPr>
  </w:style>
  <w:style w:type="character" w:customStyle="1" w:styleId="18">
    <w:name w:val="正文文本 (3)_"/>
    <w:basedOn w:val="5"/>
    <w:link w:val="19"/>
    <w:uiPriority w:val="0"/>
    <w:rPr>
      <w:rFonts w:ascii="MingLiU" w:hAnsi="MingLiU" w:eastAsia="MingLiU" w:cs="MingLiU"/>
      <w:sz w:val="17"/>
      <w:szCs w:val="17"/>
      <w:shd w:val="clear" w:color="auto" w:fill="FFFFFF"/>
    </w:rPr>
  </w:style>
  <w:style w:type="paragraph" w:customStyle="1" w:styleId="19">
    <w:name w:val="正文文本 (3)"/>
    <w:basedOn w:val="1"/>
    <w:link w:val="18"/>
    <w:uiPriority w:val="0"/>
    <w:pPr>
      <w:shd w:val="clear" w:color="auto" w:fill="FFFFFF"/>
      <w:spacing w:after="240" w:line="295" w:lineRule="exact"/>
      <w:jc w:val="distribute"/>
    </w:pPr>
    <w:rPr>
      <w:rFonts w:ascii="MingLiU" w:hAnsi="MingLiU" w:eastAsia="MingLiU" w:cs="MingLiU"/>
      <w:sz w:val="17"/>
      <w:szCs w:val="17"/>
    </w:rPr>
  </w:style>
  <w:style w:type="character" w:customStyle="1" w:styleId="20">
    <w:name w:val="正文文本 (3) Exact"/>
    <w:basedOn w:val="5"/>
    <w:uiPriority w:val="0"/>
    <w:rPr>
      <w:rFonts w:ascii="MingLiU" w:hAnsi="MingLiU" w:eastAsia="MingLiU" w:cs="MingLiU"/>
      <w:sz w:val="17"/>
      <w:szCs w:val="17"/>
      <w:u w:val="none"/>
    </w:rPr>
  </w:style>
  <w:style w:type="character" w:customStyle="1" w:styleId="21">
    <w:name w:val="正文文本 (20) Exact"/>
    <w:basedOn w:val="5"/>
    <w:uiPriority w:val="0"/>
    <w:rPr>
      <w:rFonts w:ascii="MingLiU" w:hAnsi="MingLiU" w:eastAsia="MingLiU" w:cs="MingLiU"/>
      <w:sz w:val="8"/>
      <w:szCs w:val="8"/>
      <w:u w:val="none"/>
    </w:rPr>
  </w:style>
  <w:style w:type="character" w:customStyle="1" w:styleId="22">
    <w:name w:val="正文文本 (20) + Palatino Linotype"/>
    <w:basedOn w:val="23"/>
    <w:uiPriority w:val="0"/>
    <w:rPr>
      <w:rFonts w:ascii="Palatino Linotype" w:hAnsi="Palatino Linotype" w:eastAsia="Palatino Linotype" w:cs="Palatino Linotype"/>
      <w:sz w:val="10"/>
      <w:szCs w:val="10"/>
      <w:shd w:val="clear" w:color="auto" w:fill="FFFFFF"/>
      <w:lang w:val="en-US" w:eastAsia="en-US" w:bidi="en-US"/>
    </w:rPr>
  </w:style>
  <w:style w:type="character" w:customStyle="1" w:styleId="23">
    <w:name w:val="正文文本 (20)_"/>
    <w:basedOn w:val="5"/>
    <w:link w:val="24"/>
    <w:uiPriority w:val="0"/>
    <w:rPr>
      <w:rFonts w:ascii="MingLiU" w:hAnsi="MingLiU" w:eastAsia="MingLiU" w:cs="MingLiU"/>
      <w:sz w:val="8"/>
      <w:szCs w:val="8"/>
      <w:shd w:val="clear" w:color="auto" w:fill="FFFFFF"/>
    </w:rPr>
  </w:style>
  <w:style w:type="paragraph" w:customStyle="1" w:styleId="24">
    <w:name w:val="正文文本 (20)"/>
    <w:basedOn w:val="1"/>
    <w:link w:val="23"/>
    <w:uiPriority w:val="0"/>
    <w:pPr>
      <w:shd w:val="clear" w:color="auto" w:fill="FFFFFF"/>
      <w:spacing w:line="137" w:lineRule="exact"/>
      <w:jc w:val="left"/>
    </w:pPr>
    <w:rPr>
      <w:rFonts w:ascii="MingLiU" w:hAnsi="MingLiU" w:eastAsia="MingLiU" w:cs="MingLiU"/>
      <w:sz w:val="8"/>
      <w:szCs w:val="8"/>
    </w:rPr>
  </w:style>
  <w:style w:type="character" w:customStyle="1" w:styleId="25">
    <w:name w:val="正文文本 (20) + 间距 1 pt Exact"/>
    <w:basedOn w:val="23"/>
    <w:uiPriority w:val="0"/>
    <w:rPr>
      <w:rFonts w:ascii="MingLiU" w:hAnsi="MingLiU" w:eastAsia="MingLiU" w:cs="MingLiU"/>
      <w:spacing w:val="20"/>
      <w:sz w:val="8"/>
      <w:szCs w:val="8"/>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408</Words>
  <Characters>2328</Characters>
  <Lines>19</Lines>
  <Paragraphs>5</Paragraphs>
  <TotalTime>0</TotalTime>
  <ScaleCrop>false</ScaleCrop>
  <LinksUpToDate>false</LinksUpToDate>
  <CharactersWithSpaces>2731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2020-03-19T11:26:00Z</dcterms:created>
  <dcterms:modified xsi:type="dcterms:W3CDTF">2023-11-08T10:26:00Z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100111021000101210101002100010021010010210000012100011121001111210011102</vt:lpwstr>
  </property>
  <property fmtid="{D5CDD505-2E9C-101B-9397-08002B2CF9AE}" pid="3" name="KSOProductBuildVer">
    <vt:lpwstr>2052-12.1.0.15712</vt:lpwstr>
  </property>
  <property fmtid="{D5CDD505-2E9C-101B-9397-08002B2CF9AE}" pid="4" name="ICV">
    <vt:lpwstr>FFFCF5667CFC4390A8F0912D49E557A9_13</vt:lpwstr>
  </property>
</Properties>
</file>